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Kopīgais diploms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02.10.2018. noteikumiem Nr. 618)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3057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3057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49434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494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Nosaukums – bakalaura/maģistra diploms, pirmā līmeņa profesionālās augstākās izglītības diploms, profesionālās augstākās izglītības diploms/augstākās profesionālās kvalifikācijas diploms, profesionālā bakalaura diploms, profesionālā maģistra diploms, doktora diploms vai profesionālā doktora diploms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Doktora diplomiem sēriju apzīmē ar KD.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38750" cy="63055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38750" cy="6305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2.lappusē teksts ir iespiests un identisks visos kopējos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tehniskā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augstskolu/koledžu nosaukumi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augstskolu/koledžu emblēmas ir krāsainas;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augstskolu/koledžu nosaukumu un emblēmu izvietojums var būt atšķirīgs atkarībā no to skaita.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norāda to komisiju vai cita veida lēmējinstitūciju, kam saskaņā ar augstākās izglītības iestādes un partnerinstitūciju vienošanos ir tiesības pieņemt lēmumu par grāda/kvalifikācijas vai grāda un kvalifikācijas piešķiršanu;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grāda/kvalifikācijas vai grāda un kvalifikācijas nosaukumu norāda saskaņā ar noslēgto vienošanos;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ja kopīgās studiju programmas īstenošanā ir iesaistītas vairāk nekā divas partnerinstitūcijas, diploma 2.lappusē norāda visas partnerinstitūcijas un diploma 3.lappusē paredz vietu visu partnerinstitūciju amatpersonu parakstiem;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paraksta vietu izvietojums var būt atšķirīgs atkarībā no parakstu skaita.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