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313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Latvijai piešķirto emisijas kvotu izsolīšanas kārtība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Klimatnoturības un ekonomiskās ilgtspējas likuma</w:t>
      </w:r>
      <w:r w:rsidR="00000000" w:rsidRPr="00000000" w:rsidDel="00000000">
        <w:rPr>
          <w:rStyle w:val="paragraph"/>
          <w:i w:val="1"/>
          <w:rtl w:val="0"/>
        </w:rPr>
        <w:t xml:space="preserve"> 15. panta astotās daļas 1.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Latvijai piešķirto emisijas kvotu izsolīšanas kārtību.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Emisijas kvotas izsola kopējā izsoļu platformā, kas izvēlēta saskaņā ar Komisijas 2023. gada 17. oktobra Deleģētās regulas (ES)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, ar ko papildina Eiropas Parlamenta un Padomes Direktīvu 2003/87/EK, nosakot noteikumus par siltumnīcefekta gāzu emisijas kvotu izsolīšanas laika grafiku, administrēšanu un citiem aspektiem (turpmāk – Deleģētā regula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), 26. pantu un Kopīgā iepirkuma nolīgumu par kopēju izsoles platformu iepirkumu (turpmāk – Kopīgā iepirkuma nolīgums). Emisijas kvotas izsola Deleģētajā regulā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 un Kopīgā iepirkuma nolīgumā noteiktajā kārtībā.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Kalendāra gadā izsolāmo emisijas kvotu skaitu nosaka atbilstoši Deleģētās regulas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 10., 11. un 13. pantam. Emisijas kvotu izsoļu kalendāru nosaka atbilstoši Deleģētās regulas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 8. un 14. pantam.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Kompetentā iestāde emisijas kvotu izsolīšanā ir Klimata un enerģētikas ministrija (turpmāk – kompetentā iestāde).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emisijas kvotu izsolīšanu, kompetentā iestāde: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veic Deleģētās regulas </w:t>
      </w:r>
      <w:r w:rsidR="00000000" w:rsidRPr="00000000" w:rsidDel="00000000">
        <w:rPr>
          <w:rtl w:val="0"/>
        </w:rPr>
        <w:t xml:space="preserve">2023/2830</w:t>
      </w:r>
      <w:r w:rsidR="00000000" w:rsidRPr="00000000" w:rsidDel="00000000">
        <w:rPr>
          <w:rtl w:val="0"/>
        </w:rPr>
        <w:t xml:space="preserve"> 23. pantā noteiktos izsolītāja uzdevumus;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koordinē Kopīgā iepirkuma nolīgumā paredzēto saistību izpildi, tai skaitā pārstāv Latviju Kopīgā iepirkuma nolīguma ietvaros izveidotajā komitejā;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informē Eiropas Komisiju par izsoļu ieņēmumu izmantošanu atbilstoši Eiropas Komisijas noteiktajiem termiņiem un nosacījumiem.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26-TA-446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26-TA-446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