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Ceļu satiksmes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Ceļu satiksmes likumā (Latvijas Republikas Saeimas un Ministru Kabineta Ziņotājs, 1997, 22. nr.; 2000, 3., 14., 15. nr.; 2001, 6. nr.; 2003, 17. nr.; 2005, 13. nr.; 2006, 2. nr.; 2007, 3., 7., 21. nr.; 2008, 13. nr.; 2009, 1., 7., 14. nr.; Latvijas Vēstnesis, 2010, 86., 151. nr.; 2011, 46., 99., 201., 204. nr.; 2012, 41., 200. nr.; 2013, 243. nr.; 2014, 186., 228. nr.; 2015, 251. nr.; 2016, 241. nr.; 2017, 90., 113., 231. nr.; 2018, 84., 196. nr.; 2019, 91., 259.A nr.; 2021, 65.A, 121.B nr.; 2022, 120., 220. nr.; 2023, 57.A, 128, 216.A nr.; 2024, 92., 181.A, 217., 248. nr.; 2025, 225. nr.; 2026, 97.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1. panta 7.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ceļu satiksmes negadījums – ceļu satiksmē noticis nelaimes gadījums, kurā iesaistīts vismaz viens transportlīdzeklis un kura rezultātā gājusi bojā persona, tai nodarīts miesas bojājums vai arī nodarīts zaudējums personas mantai vai kaitējums videi. Par ceļu satiksmes negadījumu uzskatāms arī negadījums, kas noticis citā vietā, kur iespējama transportlīdzekļu braukšana;".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25. panta 2.</w:t>
      </w:r>
      <w:r w:rsidR="00000000" w:rsidRPr="00000000" w:rsidDel="00000000">
        <w:rPr>
          <w:vertAlign w:val="superscript"/>
          <w:rtl w:val="0"/>
        </w:rPr>
        <w:t xml:space="preserve">1</w:t>
      </w:r>
      <w:r w:rsidR="00000000" w:rsidRPr="00000000" w:rsidDel="00000000">
        <w:rPr>
          <w:rtl w:val="0"/>
        </w:rPr>
        <w:t xml:space="preserve"> daļas 4. punktu pēc vārda "līdz" ar vārdiem "saskaņotā paziņojuma aizpildīšanai vai līdz".</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25. panta trešajā daļā vārdus "transporta kustība" ar vārdiem "transportlīdzekļu braukšana".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27. 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27. pants. Rīcība ceļu satiksmes negadījumos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sniegtu pirmo palīdzību ceļu satiksmes negadījumā cietušajai personai;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sniegtu neatliekamo medicīnisko palīdzību, kā arī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novērstu satiksmes drošības apdraudējumu un sniegtu cita veida nepieciešamo palīdzību, kā arī izsauc attiecīgo glābšanas vai avārijas dienestu;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jebkurā iespējamā veidā brīdinātu pārējos ceļu satiksmes dalībniekus par ceļu satiksmes negadījumu.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pārliecinās, vai negadījumā nav cietusi persona, un, ja negadījumā ir cietusi persona, – veic šā panta pirmās daļas 1. vai 2. punktā minētās darbības un atgriežas negadījuma vietā;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paziņo par negadījumu Valsts policijai un tālāk rīkojas pēc tās norādījumiem, ja: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cietusi persona,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iesaistītajam transportlīdzeklim nodarīts kāds no šā panta sestajā daļā minētajiem bojājumiem,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iesaistīti vairāk nekā divi transportlīdzekļi,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 nodarīts bojājums citam transportlīdzeklim, kura vadītājs neatrodas negadījuma vietā,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 nodarīts bojājums ceļa kompleksam,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g) cietis savvaļas dzīvnieks,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h) ir aizdomas, ka kāds no negadījumā iesaistītajiem transportlīdzekļa vadītājiem ir alkohola reibumā, narkotisko vai citu apreibinošo vielu ietekmē,</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ceļu satiksmes negadījumā iesaistīto transportlīdzekļu vadītāji nevar vienoties par negadījuma norises apstākļiem, faktiem vai negadījuma shēmu;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ceļu satiksmes negadījumā ir iestājies šā panta otrās daļas 4. punkta "c" vai "i" apakšpunktā minētais nosacījums, transportlīdzekļu vadītāji, ja nav saņemti citi norādījumi no Valsts policijas, aizpilda saskaņoto paziņojumu un atstāj negadījuma vietu.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pēc saskaņotā paziņojuma aizpildīšanas, ja negadījumā ir iesaistīti tikai divi transportlīdzekļi;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neaizpildot saskaņoto paziņojumu, ja negadījumā ir iesaistīts tikai viens transportlīdzeklis.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Ceļu satiksmes negadījuma rezultātā transportlīdzeklim nodarītie bojājumi, par kuriem anulē atļauju dalībai ceļu satiksmē:</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rāmja, tilta sijas, virsbūves (kabīnes), kravas tilpnes vai nesošo elementu (tajā skaitā jumta, jumta statnes vai sliekšņa, motocikla (tricikla) dakšas) lūzums, izlūzums vai deformācija, kā dēļ nevar atvērt vai aizvērt kādas no sānu durvīm;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izjaukta priekšējās vai aizmugurējās ass riteņu ģeometrija, kāds no riteņiem piespiests pie rāmja, virsbūves vai nolauzts;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sadalījies rāmis (pusrāmis), tilta sija, virsbūve (kabīne) vai atdalījies motors;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izdedzis salons vai motortelpa;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Valsts ugunsdzēsības un glābšanas dienests, izmantojot attiecīgu aprīkojumu, ir mehāniski bojājis transportlīdzekļa jumtu vai jumta statnes.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Konstatējot šā panta sestajā daļā minēto transportlīdzekļa bojājumu, Valsts policijas darbinieks Administratīvā procesa likumā noteiktajā kārtībā mutvārdos pieņem lēmumu anulēt atļauju piedalīties ceļu satiksmē,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Lēmuma, ar kuru anulēta atļauja piedalīties ceļu satiksmē, apstrīdēšana vai pārsūdzēšana neaptur tā darbību.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Informācija par atļaujas piedalīties ceļu satiksmē anulēšanu tiek reģistrēta attiecīgi transportlīdzekļu un to vadītāju valsts reģistrā vai traktortehnikas un tās vadītāju valsts informatīvajā sistēmā."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Dombrava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24-TA-501</w:t>
    </w:r>
    <w:r>
      <w:br/>
    </w:r>
    <w:r w:rsidR="00000000" w:rsidRPr="00000000" w:rsidDel="00000000">
      <w:rPr>
        <w:rtl w:val="0"/>
      </w:rPr>
      <w:t xml:space="preserve">Izdrukāts 29.07.2026. 23.30 - 1.0.VK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24-TA-501</w:t>
    </w:r>
    <w:r>
      <w:br/>
    </w:r>
    <w:r w:rsidR="00000000" w:rsidRPr="00000000" w:rsidDel="00000000">
      <w:rPr>
        <w:rtl w:val="0"/>
      </w:rPr>
      <w:t xml:space="preserve">Izdrukāts 29.07.2026. 23.30 - 1.0.VK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likumprojekts_(grozījumi)_24-TA-501.docx</dc:title>
</cp:coreProperties>
</file>

<file path=docProps/custom.xml><?xml version="1.0" encoding="utf-8"?>
<Properties xmlns="http://schemas.openxmlformats.org/officeDocument/2006/custom-properties" xmlns:vt="http://schemas.openxmlformats.org/officeDocument/2006/docPropsVTypes"/>
</file>