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pretendentiem, kas nodarbojas ar lauksaimniecības produktu pārstrādi, kā arī ar zvejniecību, akvakultūru vai to produktu apstrādi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