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259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6. maijā (prot. Nr. 18 11.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"Minkas" Daugmales pagastā, Ķekavas novadā,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w:t>
      </w:r>
      <w:r w:rsidR="00000000" w:rsidRPr="00000000" w:rsidDel="00000000">
        <w:rPr>
          <w:rtl w:val="0"/>
        </w:rPr>
        <w:t xml:space="preserve"> 9. panta pirmo daļu atļaut Satiksmes ministrijai pirkt nekustamo īpašumu "Minkas" (nekustamā īpašuma kadastra Nr. 8056 001 0330) – zemes vienību (zemes vienības kadastra apzīmējums 8056 001 0330) 0,4787 ha platībā – Daugmales pagastā, Ķekavas novadā, kas nepieciešams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pirkšanu un īpašuma tiesību nostiprināšanu zemesgrāmatā, segt no līdzekļiem, kas paredzēti akciju sabiedrības "RB Rail" un Eiropas Klimata, infrastruktūras un vides izpildaģentūras 2023. gada 9. oktobrī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25-TA-663</w:t>
    </w:r>
    <w:r>
      <w:br/>
    </w:r>
    <w:r w:rsidR="00000000" w:rsidRPr="00000000" w:rsidDel="00000000">
      <w:rPr>
        <w:rtl w:val="0"/>
      </w:rPr>
      <w:t xml:space="preserve">Izdrukāts 29.07.2026. 23.50 - 1.0.VK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25-TA-663</w:t>
    </w:r>
    <w:r>
      <w:br/>
    </w:r>
    <w:r w:rsidR="00000000" w:rsidRPr="00000000" w:rsidDel="00000000">
      <w:rPr>
        <w:rtl w:val="0"/>
      </w:rPr>
      <w:t xml:space="preserve">Izdrukāts 29.07.2026. 23.50 - 1.0.VK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rīkojuma_projekts_25-TA-663.docx</dc:title>
</cp:coreProperties>
</file>

<file path=docProps/custom.xml><?xml version="1.0" encoding="utf-8"?>
<Properties xmlns="http://schemas.openxmlformats.org/officeDocument/2006/custom-properties" xmlns:vt="http://schemas.openxmlformats.org/officeDocument/2006/docPropsVTypes"/>
</file>