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jūnijā (prot. Nr. 25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24. septembra noteikumos Nr. 617 "Noteikumi par ārstniecības personu un studējošo, kuri apgūst medicīniskās izglītības programmas, kompetenci ārstniecībā un šo personu teorētisko un praktisko zināšanu apjomu"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w:t>
      </w:r>
      <w:r w:rsidR="00000000" w:rsidRPr="00000000" w:rsidDel="00000000">
        <w:rPr>
          <w:rStyle w:val="paragraph"/>
          <w:i w:val="1"/>
          <w:rtl w:val="0"/>
        </w:rPr>
        <w:t xml:space="preserve"> </w:t>
      </w:r>
      <w:r w:rsidR="00000000" w:rsidRPr="00000000" w:rsidDel="00000000">
        <w:rPr>
          <w:rStyle w:val="paragraph"/>
          <w:i w:val="1"/>
          <w:rtl w:val="0"/>
        </w:rPr>
        <w:t xml:space="preserve">27. pantu</w:t>
      </w:r>
      <w:r w:rsidR="00000000" w:rsidRPr="00000000" w:rsidDel="00000000">
        <w:rPr>
          <w:rStyle w:val="paragraph"/>
          <w:i w:val="1"/>
          <w:rtl w:val="0"/>
        </w:rPr>
        <w:t xml:space="preserve"> un </w:t>
      </w:r>
      <w:r w:rsidR="00000000" w:rsidRPr="00000000" w:rsidDel="00000000">
        <w:rPr>
          <w:rStyle w:val="paragraph"/>
          <w:i w:val="1"/>
          <w:rtl w:val="0"/>
        </w:rPr>
        <w:t xml:space="preserve">33. panta</w:t>
      </w:r>
      <w:r w:rsidR="00000000" w:rsidRPr="00000000" w:rsidDel="00000000">
        <w:rPr>
          <w:rStyle w:val="paragraph"/>
          <w:i w:val="1"/>
          <w:rtl w:val="0"/>
        </w:rPr>
        <w:t xml:space="preserve">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2024. gada 24. septembra noteikumos Nr. 617 "Noteikumi par ārstniecības personu un studējošo, kuri apgūst medicīniskās izglītības programmas, kompetenci ārstniecībā un šo personu teorētisko un praktisko zināšanu apjomu" (Latvijas Vēstnesis, 2024, 187.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Ārstniecības personām (izņemot Ārstniecības likuma 39.¹ un 43.² pantā minētās ārstniecības personas), kuras nav nokārtojušas ārstniecības personas sertifikācijas eksāmenu vai kurām ir bijis ārstniecības personas sertifikāts, profesionālās patstāvības un atbildības kopumu pamatspecialitātē nosaka ārstniecības iestādes vadītājs. Šāda ārstniecības persona ir tiesīga strādā kā stažieris specialitātē sertificētas ārstniecības personas vadībā. Ārstniecības persona visā profesionālās darbības laikā var strādāt stažiera amatā ne ilgāk kā piecus gadus (skaitot summāri).";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"47.2. trešajā, ceturtajā un piektajā studiju gadā tiek iegūtas teorētiskās zināšanas un praktiskās iemaņas daudzprofilu stacionārā ārstniecības iestādē, kurā sniedz terciārā līmeņa gastroenteroloģiska profila palīdzību, ieskaitot gastroķirurģiju, transplantoloģiju un gastroenteroloģijas radioloģiju, terapeitiskajā gastroenteroloģijā, gastroinestinālajā endoskopijā, ārstniecības iestādē ar specialitātei atbilstošu profilu terapeitiskajā endoskopijā, pediatriskajā gastroenteroloģijā, kā arī terapeitiskajā gastroenteroloģijā.";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171.1.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"171.1. pirmajā, otrajā, trešajā un ceturtajā studiju gadā tiek apgūtas šo noteikumu 2.21. apakšnodaļā noteiktās teorētiskās zināšanas un praktiskās iemaņas pediatra specialitātē;";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406.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"406. Eksperta papildspecialitāti var iegūt visu pamatspecialitāšu ārsti un zobārsts, ja attiecīgajā pamatspecialitātē ārsts vai zobārsts ir nostrādājis ne mazāk kā trīs gadus.";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6.6. apakšnodaļu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"6.6. Paplašinātās kompetences māsa (n132)</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576.</w:t>
      </w:r>
      <w:r w:rsidR="00000000" w:rsidRPr="00000000" w:rsidDel="00000000">
        <w:rPr>
          <w:vertAlign w:val="superscript"/>
          <w:rtl w:val="0"/>
        </w:rPr>
        <w:t xml:space="preserve">1</w:t>
      </w:r>
      <w:r w:rsidR="00000000" w:rsidRPr="00000000" w:rsidDel="00000000">
        <w:rPr>
          <w:rtl w:val="0"/>
        </w:rPr>
        <w:t xml:space="preserve"> Paplašinātās kompetences māsas profesionālo kvalifikāciju var iegūt māsa (vispārējās aprūpes māsa). Paplašinātās kompetences māsas profesionālā kvalifikācija atbilst septītajam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576.</w:t>
      </w:r>
      <w:r w:rsidR="00000000" w:rsidRPr="00000000" w:rsidDel="00000000">
        <w:rPr>
          <w:vertAlign w:val="superscript"/>
          <w:rtl w:val="0"/>
        </w:rPr>
        <w:t xml:space="preserve">2</w:t>
      </w:r>
      <w:r w:rsidR="00000000" w:rsidRPr="00000000" w:rsidDel="00000000">
        <w:rPr>
          <w:rtl w:val="0"/>
        </w:rPr>
        <w:t xml:space="preserve"> Paplašinātās kompetences māsas kompetence atbilst paplašinātās kompetences māsas profesijas standartam.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576.</w:t>
      </w:r>
      <w:r w:rsidR="00000000" w:rsidRPr="00000000" w:rsidDel="00000000">
        <w:rPr>
          <w:vertAlign w:val="superscript"/>
          <w:rtl w:val="0"/>
        </w:rPr>
        <w:t xml:space="preserve">3</w:t>
      </w:r>
      <w:r w:rsidR="00000000" w:rsidRPr="00000000" w:rsidDel="00000000">
        <w:rPr>
          <w:rtl w:val="0"/>
        </w:rPr>
        <w:t xml:space="preserve"> Lai veiktu ārstniecisko darbību, paplašinātās kompetences māsai ir teorētiskās zināšanas un praktiskās iemaņas atbilstoši paplašinātās kompetences māsas profesijas standartam.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576.</w:t>
      </w:r>
      <w:r w:rsidR="00000000" w:rsidRPr="00000000" w:rsidDel="00000000">
        <w:rPr>
          <w:vertAlign w:val="superscript"/>
          <w:rtl w:val="0"/>
        </w:rPr>
        <w:t xml:space="preserve">4</w:t>
      </w:r>
      <w:r w:rsidR="00000000" w:rsidRPr="00000000" w:rsidDel="00000000">
        <w:rPr>
          <w:rtl w:val="0"/>
        </w:rPr>
        <w:t xml:space="preserve"> Studiju ilgums paplašinātās kompetences māsas profesionālās kvalifikācijas iegūšanai ir divi gadi."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1.1. apakšpunkts stājas spēkā 2026. gada 1. martā.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25-TA-343</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25-TA-343</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noteikumu_(grozījumu)_projekts_25-TA-343.docx</dc:title>
</cp:coreProperties>
</file>

<file path=docProps/custom.xml><?xml version="1.0" encoding="utf-8"?>
<Properties xmlns="http://schemas.openxmlformats.org/officeDocument/2006/custom-properties" xmlns:vt="http://schemas.openxmlformats.org/officeDocument/2006/docPropsVTypes"/>
</file>