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Veselības aprūpes finansēšanas un administrēšanas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lietotie termini atbilst Ārstniecības likumā un Pacientu tiesību likumā lietotajiem terminiem, ja šajā likumā nav noteikts citādi.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Likumā ir lietoti arī šādi termini: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 — pasākumu kopums, ko sniedz veselības aprūpes pakalpojumu sniedzēji personas veselības nodrošināšanai, uzturēšanai un atjaunošanai;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primārā veselības aprūpe — veselības aprūpes pakalpojumu kopums, ko personai ambulatorajā ārstniecības iestādē vai personas dzīvesvietā sniedz primārās veselības aprūpes pakalpojumu sniedzēji;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sekundārā veselības aprūpe — veselības aprūpes pakalpojumu kopums, ko personai ārstniecības iestādē sniedz kādā slimību profilā specializējusies ārstniecības persona un kas orientēts uz neatliekamu, akūtu vai plānveida veselības aprūpi;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terciārā veselības aprūpe — augsti specializētu veselības aprūpes pakalpojumu kopums, ko personai ārstniecības iestādē sniedz viena vai vairākas kādā slimību profilā specializējušās ārstniecības personas ar papildu kvalifikāciju.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ilgtspējīgu veselības aprūpes finansēšanu, kuras pamatā ir visas sabiedrības solidāra iesaiste atbildīgā nodokļu maksāšanā, lai veicinātu labai starptautiskai praksei atbilstošu veselības aprūpes finansējumu un tā efektīvu izlietojumu, tādējādi sekmējot veselības aprūpes pieejamību un sabiedrības veselības rādītāju uzlabošanos;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efektīvu un sabiedrības interesēm atbilstošu veselības aprūpes pakalpojumu nodrošināšanu pieejamo līdzekļu ietvaros, iesaistot sabiedrības pārstāvjus lēmumu pieņemšanā.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Šis likums nosaka veselības aprūpes finansēšanas avotus, finansējuma izmantošanas un administrēšanas kārtību, tai skaitā Nacionālā veselības apdrošināšanas fonda (turpmāk — Fonds) izveidošanas, pārvaldīšanas un uzraudzības, kā arī līdzekļu uzkrāšanas un izlietošanas kārtību un valsts obligātās veselības apdrošināšanas finansiālo un organizatorisko struktūru.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VESELĪBAS APRŪPES FINANSĒŠANA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aprūpes finansēšanas avoti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finansēšanas avoti ir: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 t.sk. no valsts sociālās apdrošināšanas obligāto iemaksu sadales veselības aprūpes pakalpojumu finansēšanai, saskaņā ar gadskārtējo valsts budžeta likumu;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līdzekļi veselības aprūpes jomu regulējošos normatīvajos aktos paredzētajos gadījumos, kas saistīti ar veselības aprūpes nodrošināšanu, t.sk.maksas pakalpojumi;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paredzētie pacientu līdzmaksājumi;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fondu un citu ārvalstu finanšu instrumentu līdzekļi; </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budžeta finansējums saskaņā ar pašvaldību lēmumiem, kas pieņemti veselības aprūpes pakalpojumu pieejamības nodrošināšanai, kā arī atsevišķu pakalpojumu izmaksu segšanai;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un pašvaldību ārstniecības iestāžu pašu ieņēmumi.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aprūpei piešķirtā valsts budžeta finansējuma izlietojums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dotācijas no vispārējiem ieņēmumiem līdzekļus, kas piešķirti Veselības ministrijas veselības aprūpes nodrošināšanai, novirza: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tai skaitā farmācijas pakalpojumu, nodrošināšanai;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veselībai;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vadībai un politikas plānošanai.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veselības aprūpes pakalpojumus, kas netiek apmaksāti no šā panta pirmajā daļā minētajiem finanšu līdzekļiem.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Citu resoru veselības aprūpes finansējums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Pacientu līdzmaksājumi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valsts apmaksātus veselības aprūpes pakalpojumus, persona veic pacienta līdzmaksājumu veselības aprūpes pakalpojumu sniedzējam.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pacienta līdzmaksājuma ir atbrīvotas šādas personu grupas: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grūtnieces un sievietes pēcdzemdību periodā līdz 70 dienām, ja tiek saņemti veselības aprūpes pakalpojumi, kas saistīti ar grūtniecības un pēcdzemdību novērošanu un grūtniecības norisi;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politiski represētās personas, nacionālās pretošanās kustības dalībnieki un Černobiļas atomelektrostacijas avārijas rezultātā cietušās personas, kā arī tās seku likvidācijā cietušās personas;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kuras slimo ar tuberkulozi, un personas, kurām veic izmeklējumus tuberkulozes noteikšanai;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psihiski slimas personas, saņemot psihiatrisko ārstēšanu;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kuras slimo ar alkohola, narkotisko, psihotropo vai toksisko vielu atkarību, saņemot narkoloģisko ārstēšanu;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saņemot hroniskās hemodialīzes, hemodiafiltrācijas un peritoneālās dialīzes procedūras visā ārstniecības procesa laikā;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kuras saņem veselības aprūpes pakalpojumus Ministru kabineta noteikto infekcijas slimību gadījumos;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kurām neatliekamo medicīnisko palīdzību sniedz neatliekamās medicīniskās palīdzības brigāde;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kuras saņem pakalpojumus ilgstošas sociālās aprūpes un sociālās rehabilitācijas institūcijās, kas reģistrētas sociālo pakalpojumu sniedzēju reģistrā;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personas, kurām ģimenes ārsts veic vispārējo veselības pārbaudi un imūnprofilaksi atbilstoši vakcinācijas kalendāram, kā arī veic profilaktiskās apskates un izmeklējumus valsts organizētā vēža skrīninga ietvaros;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kurām veic vakcināciju ar Nacionālā veselības dienesta (turpmāk — dienests) centralizēti iepirktām vai ziedojuma veidā saņemtām vakcīnām, stinguma krampju neatliekamo profilaksi un pēcekspozīcijas imunizāciju pret trakumsērgu;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personas, kuras saņem ilgstošu plaušu mākslīgo ventilāciju mājas apstākļos;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orgānu donori;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kuras saņem veselības aprūpi mājās vai paliatīvo aprūpi stacionārajā ārstniecības iestādē Ministru kabineta noteiktajā apjomā, kā arī paliatīvo aprūpi, ko sniedz ģimenes ārsts mājas vizītes laikā;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personas, kurām ir noteikta I grupas invaliditāte;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personas, kurām ir noteikta II grupas invaliditāte;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trūcīgās personas, kas par tādām atzītas saskaņā ar normatīvajiem aktiem par kārtību, kādā ģimene vai atsevišķi dzīvojoša persona atzīstama par trūcīgu;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Neatliekamās medicīniskās palīdzības dienesta darbinieki;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patvēruma meklētāji.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otrā daļa neattiecas uz maksājumu par ambulatorajai ārstēšanai paredzētajām zālēm un medicīniskajām ierīcēm saskaņā ar normatīvajiem aktiem par ambulatorajai ārstēšanai paredzēto zāļu un medicīnisko ierīču iegādes izdevumu kompensācijas kārtību.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pacients veic līdzmaksājumu par valsts apmaksātajiem veselības aprūpes pakalpojumiem, līdzmaksājuma apmēru, kā arī līdzmaksājumu kopsummu par saņemtajiem veselības aprūpes pakalpojumiem.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saņemt neatliekamo medicīnisko palīdzību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Ikvienam ir tiesības saņemt neatliekamo medicīnisko palīdzību. Ministru kabinets nosaka neatliekamās medicīniskās palīdzības saņemšanas kārtību.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obligātā veselības apdrošināšana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obligātā veselības apdrošināšana ir uz solidaritātes principa balstīts pasākumu kopums, ko organizē valsts, lai nodrošinātu valsts apmaksātus veselības aprūpes pakalpojumus.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obligātās veselības apdrošināšanas ietvaros personām ir tiesības saņemt neatliekamo medicīnisko palīdzību, primāros, sekundāros un terciāros veselības aprūpes pakalpojumus, kā arī ambulatorajai ārstēšanai paredzētās zāles un medicīniskās ierīces saskaņā ar normatīvajiem aktiem par ambulatorajai ārstēšanai paredzēto zāļu un medicīnisko ierīču iegādes izdevumu kompensācijas kārtību.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11.pantā neminētajām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saņemt veselības aprūpes pakalpojumus valsts obligātās veselības apdrošināšanas ietvaros.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saņemt veselības aprūpes pakalpojumus valsts obligātās veselības apdrošināšanas ietvaros ir personai, kura ir sociāli apdrošināta veselības apdrošināšanai saskaņā ar likumu “Par valsts sociālo apdrošināšanu”.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pilsonis;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nepilsonis;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pastāvīgās uzturēšanās atļauja Latvijā;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bezvalstnieks, kuram Latvijā piešķirts bezvalstnieka statuss un uzturēšanās atļauja;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bēglis, kuram Latvijā piešķirts bēgļa statuss, vai persona, kurai Latvijā piešķirts alternatīvais statuss;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kuram piešķirta reģistrācijas apliecība.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šā panta pirmajā un otrajā daļā minētajām personām tiesības saņemt veselības aprūpes pakalpojumus valsts obligātās veselības apdrošināšanas ietvaros ir arī: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apcietinātajiem un notiesātajiem, kuri sodu izcieš brīvības atņemšanas iestādē kā arī personai, kurai noteikts medicīniska rakstura piespiedu līdzeklis;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personu bērniem vecumā līdz 18 gadiem;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 personu laulātajiem,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kuras uzturas attiecīgajā ārvalstī kā dienesta pienākumus pildoša karavīra laulātais, izņemot gadījumu, kad karavīrs piedalās starptautiskajā operācijā, militārajās mācībās, manevros vai atrodas komandējumā;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personām, kuras uzturas attiecīgajā ārvalstī kā Eirojust pārstāvja vai sakaru virsnieka laulātais;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pilsoņa, Latvijas nepilsoņa, Eiropas Savienības dalībvalsts, Eiropas Ekonomikas zonas valsts vai Šveices Konfederācijas pilsoņa, kurš ir šī panta pirmās daļas subjekts, laulātajam, ja viņa deklarētā dzīvesvieta ir Latvijā;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patvēruma meklētajiem – apjomā, kas noteikts Patvēruma likumā;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aizturētajiem – apjomā, kas noteikts Aizturēto personu turēšanas kārtības likumā;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personām, kurām piemērots īpaši aizsargājamas cietušās personas statuss kriminālprocesā. Ministru kabinets nosaka laikposmu, kurā minētās personas ir uzskatāmas par apdrošinātām personām.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jaundzimušajiem līdz 6 mēnešu vecumam;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pilsoņiem, nepilsoņiem, ārzemniekiem, kuriem ir pastāvīgās uzturēšanās atļauja Latvijā un bezvalstniekiem, kuriem bezvalstnieka statuss piešķirts Latvijas Republikā, un ir piešķirta valsts vecuma pensija (t.sk. priekšlaicīgi) vai valsts sociālā nodrošinājuma pabalsts vecuma gadījumā un personām, kurām piešķirta izdienas pensija vai speciālā valsts pensija.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Tiesību saņemt veselības aprūpes pakalpojumus valsts obligātās veselības apdrošināšanas ietvaros iegūšana un zaudēšana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dienu laikā pēc tam, kad to saņēmis.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pakalpojumu saņēmēju datubāzē tiek iekļauta šāda informācija: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 — vārds, uzvārds, personas kods, deklarētās dzīvesvietas adrese;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kas apliecina personas atbilstību šā likuma 10. panta nosacījumiem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zaudē tiesības saņemt veselības aprūpes pakalpojumus valsts obligātās veselības apdrošināšanas ietvaros ar brīdi, kad tā ir izslēgta no veselības aprūpes pakalpojumu saņēmēju datubāzes.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no veselības aprūpes pakalpojumu saņēmēju datubāzes izslēdz šādos gadījumos: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pagājuši trīs mēneši no brīža, kad persona vairs neatbilst šā likuma 10. panta  nosacījumiem;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sniegusi nepatiesu informāciju iekļaušanai veselības aprūpes pakalpojumu saņēmēju datubāzē.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kārtību un termiņu, kādā institūcijas sniedz informāciju personas iekļaušanai Veselības aprūpes pakalpojumu saņēmēju datubāzē, šīs informācijas glabāšanas termiņus, kā arī kārtību, kādā personas tiek izslēgtas no veselības aprūpes pakalpojumu saņēmēju datubāzes.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Veselības ministrijas kompetence</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Veselības ministrija veselības aprūpes finansēšanas jomā: </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veselības aprūpes finansēšanas politiku;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valsts apmaksāto veselības aprūpes pakalpojumu organizēšanas politiku, kā arī uzrauga tās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VESELĪBAS APRŪPES ADMINISTRĒŠANA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mērķis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veselības aprūpes līdzekļu administrēšanu nodrošina Fonds. Fonda darbības mērķis ir nodrošināt šā likuma izpildi, īstenot valsts politiku veselības aprūpes pakalpojumu pieejamības nodrošināšanā, apmaksāt veselības aprūpes pakalpojumus un veikt citus ar veselības aprūpes pakalpojumu organizēšanu saistītus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juridiskais statuss un padotība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Fonds ir atvasināta publisko tiesību juridiskā persona, kas tiek izveidots un darbojas saskaņā ar šo likumu, citiem normatīvajiem aktiem un Fonda nolikumu. Ministru kabinets apstiprina Fonda nolikumu.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lēmējorgāns ir Fonda padome.</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īsteno Fonda institucionālo pārraudzību ar veselības ministra starpniecību.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Fonds ir Nacionālā veselības dienesta funkciju, pārvaldes uzdevumu, saistību un tiesību, mantas un lietvedības pārņēmējs.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uzdevumi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Fondam ir šādi uzdevumi: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priekšlikumus par veselības aprūpei paredzētā Fonda finansējuma efektīvu izmantošanu, tajā skaitā pakalpojumu teritoriālu izvietojumu un pieejamību;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novirzīt Fonda līdzekļus šādu veselības aprūpes un farmaceita pakalpojumu apmaksai: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primārā veselības aprūpe;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sekundārā veselības aprūpe;</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terciārā veselības aprūpe;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neatliekamā medicīniskā palīdzība, izņemot pirmsslimnīcas etapā;</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medicīniski profilaktiski pakalpojumi, tajā skaitā valsts organizētā vēža skrīninga īstenošana; </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ambulatorajai ārstēšanai paredzētās zāles, medicīniskās ierīces un farmaceita pakalpojumi saskaņā ar normatīvajiem aktiem par ambulatorajai ārstēšanai paredzēto zāļu, medicīnisko ierīču iegādes izdevumu kompensācijas kārtību un farmaceita pakalpojumiem;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veselības aprūpes pakalpojumu apmaksas modeļus;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no Fonda līdzekļiem apmaksājamos veselības aprūpes pakalpojumu veidus;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samaksāt pakalpojumu sniedzējiem par to sniegtajiem no Fonda līdzekļiem apmaksājamiem veselības aprūpes pakalpojumiem saskaņā ar normatīvajiem aktiem un noslēgtajiem līgumiem;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uzraudzīt veselības aprūpes pakalpojumu sniedzējiem piešķirtā Fonda finansējuma izlietojuma pamatotību un atbilstību normatīvajiem aktiem, noslēgtajiem līgumiem;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analizēt sniegto veselības aprūpes pakalpojumu klāstu un apjoma rādītājus valstī un izvērtēt šo pakalpojumu nepieciešamību iedzīvotājiem;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analizēt  veselības aprūpes pakalpojumu finanšu un apjoma rādītājus un prognozēt no Fonda līdzekļiem apmaksājamo veselības aprūpes pakalpojumu apjomu un tarifus;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Veselības aprūpes pakalpojumu saņēmēju datu bāzes un Fonda veselības aprūpes pakalpojumu apmaksas informācijas sistēmas darbību, norēķinu par personām sniegtajiem veselības aprūpes pakalpojumiem veikšanai un citu no normatīvajiem aktiem izrietošu uzdevumu veikšanai, kā arī citu Fonda pārziņā esošu informācijas sistēmu uzturēšanu;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informēt sabiedrību par tai pieejamajiem no Fonda budžeta apmaksājamiem veselības aprūpes pakalpojumiem un to saņemšanas kārtību un šo pakalpojumu sniedzējiem, kā arī konsultēt iedzīvotājus par viņu tiesībām, saņemot veselības aprūpes pakalpojumus; </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citus ar veselības aprūpes nodrošināšanu saistītos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tiesības </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Fondam ir tiesības: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uzdevumu izpildei saņemt un apstrādāt  personu  datus tai skaitā personu veselības datus;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veikt izmaiņas un papildinājumus Vienotajā veselības nozares elektroniskās informācijas sistēmā šajā likumā un citos normatīvajos aktos noteikto uzdevumu izpildei;</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bez maksas no valsts un pašvaldību institūcijām, kā arī privāto tiesību subjektiem savu uzdevumu izpildes nodrošināšanai nepieciešamo informāciju;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dāvinājumus un ziedojumus (naudas līdzekļu un mantiskā veidā), kas izmantojami Fonda mērķu īstenošanai;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fiziskām un juridiskām personām publiskos pakalpojumus un iekasēt par tiem maksu atbilstoši Fonda maksas pakalpojumu cenrādim.</w:t>
      </w:r>
      <w:r w:rsidR="00000000" w:rsidRPr="00000000" w:rsidDel="00000000">
        <w:rPr>
          <w:color w:val="#3498db"/>
          <w:rtl w:val="0"/>
        </w:rPr>
        <w:t xml:space="preserve"> </w:t>
      </w:r>
      <w:r w:rsidR="00000000" w:rsidRPr="00000000" w:rsidDel="00000000">
        <w:rPr>
          <w:rtl w:val="0"/>
        </w:rPr>
        <w:t xml:space="preserve">Fonda maksas pakalpojumu cenrādi apstiprina Ministru kabinets;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iegūt savā īpašumā kustamas un nekustamas lietas;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 finansējuma saņēmējam īstenot Eiropas Savienības politiku instrumentu un pārējās ārvalstu finanšu palīdzības līdzfinansētos projektus;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sniegt priekšlikumus Veselības ministrijai normatīvo aktu izmaiņām par no Fonda budžeta apmaksājamo veselības aprūpes pakalpojumu apjomu, kā arī citos normatīvajos aktos, kas skar Fonda darbību vai veselības aprūpi. </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Juridisko un fizisko personu, to skaitā ārvalstu juridisko un fizisko personu, ziedojumus Fonds izlieto ziedotāja norādītajiem mērķiem. Ja ziedotājs nav norādījis ziedojuma mērķi, ziedojums tiek izlietots šā likuma 17.pantā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finansēšanas kārtība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finansēšanas avoti ir: </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transferts no šā likuma 5. panta pirmās daļas 1. un 2.punktā paredzētajiem līdzekļiem;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finanšu palīdzības līdzekļi;</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 no starptautiskajiem līgumiem par personu medicīnisko pakalpojumu izdevumu kompensācijas kārtību;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pašu ieņēmumi, tai skaitā ieņēmumi no Fonda sniegtajiem maksas pakalpojumiem; </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ziedojumi un dāvinājumi.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pirmās daļas 1. un 3.punktā norādītie Fonda līdzekļi glabājas Valsts kasē.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līdzekļi tiek izlietoti atbilstoši Fonda mērķim un uzdevumiem, kā arī Fonda darbības nodrošināšanai.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kārtējā kalendārā gadā apstiprināto ikgadējā valsts budžeta likuma projekta izstrādes grafiku, Fonda padome iesniedz Veselības ministrijai informāciju par Fonda izdevumu politikas stratēģiju un virzieniem, Fonda budžeta izdevumu kopapjomu un struktūru, kā arī programmu finansiālajiem rādītājiem par iepriekšējo saimniecisko gadu, kārtējo gadu un vidējam termiņam saskaņā ar budžeta klasifikāciju, norādot budžeta līdzekļu izmantošanas mērķi un sasniedzamos rezultatīvos rādītājus atbilstoši politikas un darbības jomām un budžeta programmām.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budžets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budžetu veido Fonda saimnieciskā gada ieņēmumi, izdevumi  un iepriekšējo periodu neizlietoto līdzekļu atlikums.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budžets tiek sagatavots, pamatojoties uz šo likumu, veselības aprūpes pakalpojumu organizēšanas un samaksas kārtību reglamentējošiem normatīvajiem aktiem un citiem normatīvajiem aktiem.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budžetu apstiprina Fonda padome 20 darba dienu laikā pēc likuma “Par valsts budžetu kārtējam gadam un vidējā termiņa budžeta ietvaru” spēkā stāšanās.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saimnieciskā  gada sākumam Fonda budžets nav apstiprināts, katrā budžeta gada mēnesī līdz budžeta apstiprināšanai var izlietot līdz 1/12 no iepriekšējā gada budžeta.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budžeta izdevumi tiek sadalīti veselības aprūpes izdevumos un Fonda darbības izdevumos.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Fonda padome var pieņemt Fonda budžeta grozījumus.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budžetu publicē Fonda tīmekļa vietnē.</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darbības administratīvajām izmaksām kalendārajā gada drīkst izlietot ne vairāk kā 1 procentu no šī panta pirmajā daļā noteiktajiem līdzekļiem saskaņā ar Fonda budžetu kārtējam budžeta gadam.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iepriekšējo periodu finansējuma neizlietotā atlikuma izlietojums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gadā ir atļauts izlietot no Fonda iepriekšējā periodā veselības aprūpes pakalpojumu apmaksai  neizlietoto līdzekļu atlikumu.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 periodu finansējuma neizlietotais atlikums tiek izlietots saskaņā ar Fonda padomes lēmumu, pamatojoties uz Fonda direktora priekšlikumiem. Priekšlikumā par iepriekšējo periodu finansējuma neizlietotā atlikuma izlietojumu iekļauj izlietojamo līdzekļu apjomu un sadalījumu.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Fonda iepriekšējo periodu finansējuma neizlietotā atlikuma izlietojumu sniedz Fonda gada pārskatā.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makroekonomiskā rezerve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makroekonomiskā rezerve ir rezerve, kas veidota no šā likuma 17.panta pirmās daļas 1. punktā minētajiem Fonda līdzekļiem, lai mazinātu makroekonomisko izmaiņu radītos riskus Fonda budžetam.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Makroekonomiskās rezerves apjoms ir ne vairāk kā pieci procenti no Fonda budžeta apjoma.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makroekonomiskās rezerves veidošanu lemj Fonda padome.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Makroekonomiskā rezervē tiek ieskaitīti vismaz divi procenti no Fonda budžeta kopējā apjoma, līdz tiek sasniegts vai atjaunots šajā pantā noteiktais makroekonomiskās rezerves apmērs.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Makroekonomiskā rezerve izmantojama tikai veselības aprūpes nozarē makroekonomisko izmaiņu radīto risku segšanai, pamatojoties uz Fonda padomes lēmumu, kuru apstiprina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budžeta līdzekļu  glabāšana </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budžeta līdzekļi glabājas Valsts kasē, pamatojoties uz līgumu, kas noslēgts starp Fondu un Valsts kasi.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noteiktais  līgums paredz tiesības Fondam jebkurā laikā  veikt maksājumus no  Fonda budžeta līdzekļiem, tai skaitā no Fonda iepriekšējo gadu budžeta līdzekļu atlikuma, lai izpildītu tam normatīvajos aktos noteiktos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Riska rezerve</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riska rezervi veido no Fonda budžetā veselības aprūpes pakalpojumu apmaksai paredzētajiem līdzekļiem, lai samazinātu riskus, kas izriet no Fonda saistībām, kā arī jaunu vai inovatīvu pakalpojumu ieviešanai. Riska rezervi var ieviest ar Fonda padomes lēmumu.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Riska rezerves lielums ir  ne vairāk kā pusotrs (1,5) procents no Fonda budžetā veselības aprūpes pakalpojumu apmaksai paredzētajiem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darbības ierobežojumi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Fondam nav tiesību uzņemties saistības uz Fonda mantas rēķina, ja šīs saistības tieši neattiecas uz Fonda mērķi un uzdevumiem.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pret Fondu un Fonda mantā ietilpstošie prasījumi nav savstarpēji ieskaitāmi.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mantu nedrīkst ieķīlāt vai citādi apgrūtināt.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Fonds nedrīkst uzņemties saistības, kuras izriet no galvojuma līgumiem, slēgt aizdevuma līgumus, kā arī  ziedot Fonda mantu.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Fonds var īstenot šā likuma 4.panta pirmās daļas 4.punktā minētos projektus tikai ar Fonda padomes saskaņojumu un Ministru kabineta lēmumu.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uzbūve</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Fondu vada Fonda direktors. Fonda direktoru ieceļ Fonda padome uz pilnvaru termiņu līdz pieciem gadiem un ne vairāk kā uz diviem termiņiem.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lēmējorgāns ir padome, kuras sastāvā ir astoņi locekļi.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organizatorisko struktūru nosaka Fonda nolikumā.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padome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padomes sastāvā ir:</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pārstāvis no darba devēju organizācijas, kas ir pārstāvēta Nacionālajā trīspusējās sadarbības padomē;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pārstāvis no darbinieku organizācijas (arodbiedrības), kas ir pārstāvēta Nacionālajā trīspusējās sadarbības padomē;</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Saeimas deputāts no Saeimas Sociālo un darba lietu komisijas;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Pacientu organizāciju tīkla pārstāvis; </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Ārstu biedrības pārstāvis.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padomes priekšsēdētājs tiek ievēlēts ar vienkāršu balsu vairākumu no Fonda padomes locekļu vidus.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pārstāvju tiesības darbībai Fonda padomē noformē ar pilnvaru, biedrības un nodibinājumi pārstāvjus darbībai Fonda padomē ieceļ ar biedrības vai nodibinājuma augstākās lēmējinstitūcijas lēmumu.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padomes darbības organizācija un prasības Fonda padomes locekļiem tiek noteiktas Fonda nolikumā.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Fonda padomes locekļi savus lēmumus pieņem patstāvīgi, balstoties uz  attīstības plānošanas dokumentiem un normatīvajiem aktiem.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Fonda padomes kompetence </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Fonda padome: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Fonda stratēģiju, attīstības plānu un budžetu;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pastāvīgi uzrauga, lai Fonds darbotos saskaņā ar normatīvajiem aktiem un Fonda padomes lēmumiem;</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starp Fondu un veselības aprūpes pakalpojumu sniedzējiem slēdzamo līgumu standarta nosacījumus;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lemj par nekustamā īpašuma  iegūšanu vai atsavināšanu;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Fonda direktora atlīdzību, kā arī Fondā nodarbināto atalgojuma budžetu;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 Fonda revidentu un lemj par revidentam maksājamās atlīdzības apmēru;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apstiprina audita ziņojumus;</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apstiprina pārskatu par gada rezultātu izpildi;</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izskata citus jautājumus, kurus viens vai vairāki Fonda padomes locekļi ir ierosinājuši izskatīt.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Veselības aprūpes finansēšanas likums.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20.pants stājas spēkā 2031.gada 1.janvārī.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Šajā likumā iekļautas tiesību normas, kas izriet no Eiropas Parlamenta un Padomes 2011.gada 13.decembra direktīvas 2011/95/ES par standartiem, lai trešo valstu valstspiederīgos vai bezvalstniekus kvalificētu kā starptautiskās aizsardzības saņēmējus, par bēgļu vai personu, kas tiesīgas saņemt alternatīvo aizsardzību, vienotu statusu, un par piešķirtās aizsardzības saturu.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24-TA-2759</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24-TA-2759</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likumprojekts_24-TA-2759.docx</dc:title>
</cp:coreProperties>
</file>

<file path=docProps/custom.xml><?xml version="1.0" encoding="utf-8"?>
<Properties xmlns="http://schemas.openxmlformats.org/officeDocument/2006/custom-properties" xmlns:vt="http://schemas.openxmlformats.org/officeDocument/2006/docPropsVTypes"/>
</file>