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2017. gada 9. maija noteikumos Nr. 253 "Atsevišķu inženierbūvju būvnoteikumi"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Būvniecības likuma</w:t>
      </w:r>
      <w:r w:rsidR="00000000" w:rsidRPr="00000000" w:rsidDel="00000000">
        <w:rPr>
          <w:rStyle w:val="paragraph"/>
          <w:i w:val="1"/>
          <w:rtl w:val="0"/>
        </w:rPr>
        <w:t xml:space="preserve"> </w:t>
      </w:r>
      <w:r>
        <w:br/>
      </w:r>
      <w:r w:rsidR="00000000" w:rsidRPr="00000000" w:rsidDel="00000000">
        <w:rPr>
          <w:rStyle w:val="paragraph"/>
          <w:i w:val="1"/>
          <w:rtl w:val="0"/>
        </w:rPr>
        <w:t xml:space="preserve">5. panta pirmās daļas 2. punktu un otrās daļas </w:t>
      </w:r>
      <w:r>
        <w:br/>
      </w:r>
      <w:r w:rsidR="00000000" w:rsidRPr="00000000" w:rsidDel="00000000">
        <w:rPr>
          <w:rStyle w:val="paragraph"/>
          <w:i w:val="1"/>
          <w:rtl w:val="0"/>
        </w:rPr>
        <w:t xml:space="preserve">5., 7. un 10. punktu un 14.</w:t>
      </w:r>
      <w:r w:rsidR="00000000" w:rsidRPr="00000000" w:rsidDel="00000000">
        <w:rPr>
          <w:rStyle w:val="paragraph"/>
          <w:i w:val="1"/>
          <w:vertAlign w:val="superscript"/>
          <w:rtl w:val="0"/>
        </w:rPr>
        <w:t xml:space="preserve">1</w:t>
      </w:r>
      <w:r w:rsidR="00000000" w:rsidRPr="00000000" w:rsidDel="00000000">
        <w:rPr>
          <w:rStyle w:val="paragraph"/>
          <w:i w:val="1"/>
          <w:rtl w:val="0"/>
        </w:rPr>
        <w:t xml:space="preserve"> panta ceturto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Izdarīt Ministru kabineta 2017. gada 9. maija noteikumos Nr. 253 "Atsevišķu inženierbūvju būvnoteikumi" (Latvijas Vēstnesis, 2017, 111. nr.; 2018, 128., 191. nr.; 2019, 235. nr.; 2021, 77., 236. nr.; 2022, 123. nr.; 2024, 211. nr.; 2025, 107.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papildināt ar 1.</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Noteikumos ir lietoti šādi termini: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1. rūpnieciski ražota inženierbūve – inženierbūve, kas izgatavota ražošanas procesa ietvaros atbilstoši ražotāja būvspeciālista izstrādātajai rūpnieciski ražotas inženierbūves tehniskajai pasei;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2. rūpnieciski ražotas inženierbūves ražotājs – jebkura fiziska vai juridiska persona, kas ražo rūpnieciski ražotas inženierbūves un ir ieviesusi ražošanas procesa kvalitātes pārvaldības sistēmu;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3. tehniskā pase – rūpnieciski ražotas inženierbūves būvprojekta daļa, kuru izstrādā rūpnieciski ražotas inženierbūves ražotājs.";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papildināt ar 2.4.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 neattiecas uz inženierbūvju sastāvā esošām mašīnām, kuru aprites kārtību regulē Eiropas Parlamenta un Padomes 2006.gada 17.maija Direktīva 2006/42/EK par mašīnām, ar kuru groza Direktīvu 95/16/EK (pārstrādāšana).";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papildināt ar 6.</w:t>
      </w:r>
      <w:r w:rsidR="00000000" w:rsidRPr="00000000" w:rsidDel="00000000">
        <w:rPr>
          <w:vertAlign w:val="superscript"/>
          <w:rtl w:val="0"/>
        </w:rPr>
        <w:t xml:space="preserve">2</w:t>
      </w:r>
      <w:r w:rsidR="00000000" w:rsidRPr="00000000" w:rsidDel="00000000">
        <w:rPr>
          <w:rtl w:val="0"/>
        </w:rPr>
        <w:t xml:space="preserve">9.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2</w:t>
      </w:r>
      <w:r w:rsidR="00000000" w:rsidRPr="00000000" w:rsidDel="00000000">
        <w:rPr>
          <w:rtl w:val="0"/>
        </w:rPr>
        <w:t xml:space="preserve">9. otrās grupas rūpnieciski ražotas inženierbūves jaunai būvniecībai vai novietošanai.";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papildināt ar 13.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Rūpnieciski ražotas inženierbūves ražotāja būvspeciālists atbilstošā projektēšanas jomas darbības sfērā izstrādā rūpnieciski ražotas inženierbūves tehnisko pasi.";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papildināt ar 13.</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2</w:t>
      </w:r>
      <w:r w:rsidR="00000000" w:rsidRPr="00000000" w:rsidDel="00000000">
        <w:rPr>
          <w:rtl w:val="0"/>
        </w:rPr>
        <w:t xml:space="preserve"> Rūpnieciski ražotas inženierbūves tehniskā pase ietver šādus dokumentus un informāciju: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2</w:t>
      </w:r>
      <w:r w:rsidR="00000000" w:rsidRPr="00000000" w:rsidDel="00000000">
        <w:rPr>
          <w:rtl w:val="0"/>
        </w:rPr>
        <w:t xml:space="preserve">1. skaidrojošo aprakstu, kurā norādīta vispārīga informācija par inženierbūves tehniskajiem rādītājiem un lietošanas veidu atbilstoši būvju klasifikācijai, vides pieejamības un ugunsdrošības pasākumu risinājumiem, kā arī vides aizsardzības pasākumiem;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2</w:t>
      </w:r>
      <w:r w:rsidR="00000000" w:rsidRPr="00000000" w:rsidDel="00000000">
        <w:rPr>
          <w:rtl w:val="0"/>
        </w:rPr>
        <w:t xml:space="preserve">2. inženierbūves vizuālos risinājumus ar augstuma atzīmēm;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2</w:t>
      </w:r>
      <w:r w:rsidR="00000000" w:rsidRPr="00000000" w:rsidDel="00000000">
        <w:rPr>
          <w:rtl w:val="0"/>
        </w:rPr>
        <w:t xml:space="preserve">3. inženierbūves raksturīgos griezumus ar augstuma atzīmēm;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2</w:t>
      </w:r>
      <w:r w:rsidR="00000000" w:rsidRPr="00000000" w:rsidDel="00000000">
        <w:rPr>
          <w:rtl w:val="0"/>
        </w:rPr>
        <w:t xml:space="preserve">4. inženierbūves nesošo konstrukciju konstruktīvo shēmu ar izmēriem un konstrukciju nestspējas aprēķiniem;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2</w:t>
      </w:r>
      <w:r w:rsidR="00000000" w:rsidRPr="00000000" w:rsidDel="00000000">
        <w:rPr>
          <w:rtl w:val="0"/>
        </w:rPr>
        <w:t xml:space="preserve">5. būvizstrādājumu specifikācijas un būvizstrādājumu atbilstību apliecinošus dokumentus nesošajām konstrukcijām;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2</w:t>
      </w:r>
      <w:r w:rsidR="00000000" w:rsidRPr="00000000" w:rsidDel="00000000">
        <w:rPr>
          <w:rtl w:val="0"/>
        </w:rPr>
        <w:t xml:space="preserve">6. inženierbūvei nepieciešamo attiecīgo inženiertīklu (piemēram, ūdensapgādes, kanalizācijas, elektroapgādes, elektronisko sakaru tīklu, drošības sistēmu) risinājumus un pieslēguma shēmas;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2</w:t>
      </w:r>
      <w:r w:rsidR="00000000" w:rsidRPr="00000000" w:rsidDel="00000000">
        <w:rPr>
          <w:rtl w:val="0"/>
        </w:rPr>
        <w:t xml:space="preserve">7. ugunsdrošības risinājumu aprakstu ar shēmu.";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papildināt ar 35.</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Ierosinot būvniecību šo noteikumu 6.</w:t>
      </w:r>
      <w:r w:rsidR="00000000" w:rsidRPr="00000000" w:rsidDel="00000000">
        <w:rPr>
          <w:vertAlign w:val="superscript"/>
          <w:rtl w:val="0"/>
        </w:rPr>
        <w:t xml:space="preserve">2</w:t>
      </w:r>
      <w:r w:rsidR="00000000" w:rsidRPr="00000000" w:rsidDel="00000000">
        <w:rPr>
          <w:rtl w:val="0"/>
        </w:rPr>
        <w:t xml:space="preserve">9. apakšpunktā minētajā gadījumā, institūcijā, kura pilda būvvaldes funkcijas, iesniedz paskaidrojuma raksta I daļu, kurai pievieno šo noteikumu 30. punktā minētos dokumentus, kā arī šādus dokumentus un informāciju: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1. rūpnieciski ražotas inženierbūves tehnisko pasi;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2. ģenerālplānu atbilstošā vizuāli uztveramā formā (M 1:250; M 1:500; M 1:1000) uz topogrāfiskā plāna vai būvju situācijas plāna (šo noteikumu 2.2. apakšnodaļā minētajos gadījumos);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3. inženierbūves pamatu konstruktīvo risinājumu.";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izteikt 37.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 Ierosinot otrās vai trešās grupas inženierbūves būvniecību, uz kuru attiecas šo noteikumu 6.</w:t>
      </w:r>
      <w:r w:rsidR="00000000" w:rsidRPr="00000000" w:rsidDel="00000000">
        <w:rPr>
          <w:vertAlign w:val="superscript"/>
          <w:rtl w:val="0"/>
        </w:rPr>
        <w:t xml:space="preserve">3 </w:t>
      </w:r>
      <w:r w:rsidR="00000000" w:rsidRPr="00000000" w:rsidDel="00000000">
        <w:rPr>
          <w:rtl w:val="0"/>
        </w:rPr>
        <w:t xml:space="preserve">punkts (izņemot šo noteikumu 37.</w:t>
      </w:r>
      <w:r w:rsidR="00000000" w:rsidRPr="00000000" w:rsidDel="00000000">
        <w:rPr>
          <w:vertAlign w:val="superscript"/>
          <w:rtl w:val="0"/>
        </w:rPr>
        <w:t xml:space="preserve">1</w:t>
      </w:r>
      <w:r w:rsidR="00000000" w:rsidRPr="00000000" w:rsidDel="00000000">
        <w:rPr>
          <w:rtl w:val="0"/>
        </w:rPr>
        <w:t xml:space="preserve"> punktā minēto gadījumu), institūcijā, kura pilda būvvaldes funkcijas, iesniedz būvniecības iesniegumu, kuram pievieno šo noteikumu 30. punktā minētos dokumentus un būvprojektu minimālā sastāvā. Būvprojekts minimālā sastāvā ietver šādus dokumentus: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 skaidrojošu aprakstu, kurā norādīta informācija par:</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37.1.1. nekustamo īpašumu, kurā paredzēts īstenot būvniecības ieceri: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37.1.1.1. zemes vienības kadastra apzīmējumu;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37.1.1.2. inženierbūves kadastra apzīmējumu, ja tai tāds piešķirts;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37.1.1.3. īpašnieku vai, ja tāda nav, – ar tiesisko valdītāju;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37.1.2. plānoto būvniecības veidu;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37.1.3. plānoto būvdarbu apjomu un veikšanas metodi;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37.1.4. plānoto būvniecībā radušos atkritumu apsaimniekošanu, to apjomu un pārstrādes vai apglabāšanas vietu;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37.1.5. plānotajiem vides pieejamības risinājumiem, ja attiecīgā veida inženierbūvēm atbilstoši normatīvajiem aktiem ir nodrošināma vides pieejamība;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37.1.6. plānotajiem aizsargājamo kultūras pieminekļu un to kultūrvēsturiskās vides pārveidojumiem, ja būvniecības ieceri plānots īstenot kultūras pieminekļa aizsargjoslā;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37.2. būvprojekta ģenerālplānu atbilstošā vizuāli uztveramā formā (M 1:50; M 1:250; M 1:500; M 1:1000) uz topogrāfiskā plāna vai būvju situācijas plāna (šo noteikumu 2.2. apakšnodaļā minētajos gadījumos);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37.3. grafiskos dokumentus ar inženierbūves vizuālo risinājumu un augstuma atzīmēm, ja inženierbūvei ir plānota virszemes daļa (neattiecas uz nojaukšanu un līnijveida inženierbūvju būvdarbiem);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37.4. raksturīgus griezumus ar augstuma atzīmēm (neattiecas uz inženierbūves atjaunošanu vai nojaukšanu);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37.5. labiekārtošanas risinājuma plānu, ja ir nepieciešams labiekārtojums;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37.6. transporta un gājēju kustības organizācijas aprakstu, ja būvniecības ieceri vai tās daļu ir plānots īstenot ceļu vai ielu zemes nodalījuma joslā;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37.7. ražotāja gatavā būvizstrādājuma tehnisko dokumentāciju, ja ir plānota inženierbūves novietošana;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37.8. rasējumus, norādot inženierbūves kārtu robežas un secību, un papildu skaidrojošu aprakstu, ja būvniecība vai nodošana ekspluatācijā ir plānota pa būves kārtām;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37.9. informāciju par konkrētas Eiropas Savienības dalībvalsts normatīvā regulējuma piemērošanu, ja plānota būvprojekta izstrāde, piemērojot Eiropas Savienības dalībvalstu nacionālo standartu un būvnormatīvu tehniskās prasības.";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papildināt ar 37.</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 Ierosinot trešās grupas rūpnieciski ražotas inženierbūves jaunu būvniecību vai novietošanu, institūcijā, kura pilda būvvaldes funkcijas, iesniedz būvniecības iesniegumu, kuram pievieno šo noteikumu 30. punktā minētos dokumentus, kā arī šādus dokumentus un informāciju: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1. rūpnieciski ražotas inženierbūves tehnisko pasi;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2. ģenerālplānu atbilstošā vizuāli uztveramā formā (M 1:250; M 1:500; M 1:1000) uz topogrāfiskā plāna vai būvju situācijas plāna (šo noteikumu 2.2. apakšnodaļā minētajos gadījumos);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3. inženierbūves pamatu konstruktīvo risinājumu;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4. darbu organizēšanas shēmu.";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papildināt ar 57.</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"57.</w:t>
      </w:r>
      <w:r w:rsidR="00000000" w:rsidRPr="00000000" w:rsidDel="00000000">
        <w:rPr>
          <w:vertAlign w:val="superscript"/>
          <w:rtl w:val="0"/>
        </w:rPr>
        <w:t xml:space="preserve">1</w:t>
      </w:r>
      <w:r w:rsidR="00000000" w:rsidRPr="00000000" w:rsidDel="00000000">
        <w:rPr>
          <w:rtl w:val="0"/>
        </w:rPr>
        <w:t xml:space="preserve"> Rūpnieciski ražotas inženierbūves gadījumā būvvaldē iesniedz tikai tās būvprojekta daļas, kuras tika izstrādātas, izpildot būvatļaujas projektēšanas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1.10.</w:t>
      </w:r>
      <w:r w:rsidR="00000000" w:rsidRPr="00000000" w:rsidDel="00000000">
        <w:rPr>
          <w:rtl w:val="0"/>
        </w:rPr>
        <w:t xml:space="preserve"> </w:t>
      </w:r>
      <w:r w:rsidR="00000000" w:rsidRPr="00000000" w:rsidDel="00000000">
        <w:rPr>
          <w:rtl w:val="0"/>
        </w:rPr>
        <w:t xml:space="preserve">izteikt 63.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 Otrās grupas inženierbūves, izņemot rūpnieciski ražotu inženierbūvju, būvprojektam ir šādas sastāvdaļas: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63.1. vispārīgā daļa: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63.1.1. projektēšanas uzsākšanai nepieciešamie dokumenti (ja atbilstoši normatīvajiem aktiem nepieciešams tehniskās apsekošanas atzinums, norāda tehniskās apsekošanas atzinuma datumu un numuru būvniecības informācijas sistēmā);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63.1.2. zemes gabala inženierizpētes dokumenti vispārīgajos būvnoteikumos noteiktajos gadījumos;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63.1.3. skaidrojošs apraksts, kurā norādīta vispārīga informācija par inženierbūves tehniskajiem rādītājiem un lietošanas veidu atbilstoši būvju klasifikācijai (norādot klasifikācijas četrciparu kodu), kā arī vispārīga informācija par vides pieejamību publiskām inženierbūvēm;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63.1.4. vispārīgo rādītāju lapa;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63.1.5. būvprojekta ģenerālplāns atbilstošā vizuāli uztveramā formā (M 1:250; M 1:500; M 1:1000) uz topogrāfiskā plāna vai būvju situācijas plāna (šo noteikumu 2.2. apakšnodaļā minētajos gadījumos);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63.1.6. savietotais projektējamo ārējo inženiertīklu plāns atbilstošā vizuāli uztveramā formā (M 1:250; M 1:500; M 1:1000) uz topogrāfiskā plāna vai būvju situācijas plāna (šo noteikumu 2.2. apakšnodaļā minētajos gadījumos), ja inženierbūves darbības nodrošināšanai vai vienlaikus ar to plānots būvēt ārējos inženiertīklus;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63.1.7. teritorijas vertikālais plānojums (neattiecas uz līnijveida inženierbūvi vai inženierbūvi, kurai nav virszemes daļas);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63.1.8. labiekārtojuma un apstādījumu plāns, ja ir nepieciešami labiekārtošanas vai stādīšanas darbi;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63.2. arhitektūras daļa inženierbūvei (neattiecas uz līnijveida inženierbūvi vai inženierbūvi, kurai nav virszemes daļas):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63.2.1. grafiskie dokumenti ar inženierbūves vizuālo risinājumu un augstuma atzīmēm;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63.2.2. raksturīgie griezumi ar augstuma atzīmēm;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63.2.3. būvizstrādājumu specifikācijas;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63.3. būvkonstrukciju daļa: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63.3.1. tehniskās shēmas, konstrukciju plāni, griezumi, mezgli;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63.3.2. būvizstrādājumu uzstādīšanas un nostiprināšanas zīmējumi un apraksti;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63.3.3. būvizstrādājumu specifikācijas;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63.3.4. vides aizsardzības pasākumi;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63.4. inženierbūvei nepieciešamo attiecīgo inženiertīklu daļas (piemēram, ūdensapgāde un kanalizācija, elektroapgāde, elektronisko sakaru tīkli, drošības sistēmas):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63.4.1. risinājumi, pieslēguma shēmas, griezumi un aprēķini;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63.4.2. būvizstrādājumu specifikācijas;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63.4.3. vides aizsardzības pasākumi;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63.5. citas inženierrisinājumu daļas, ja tādas nepieciešamas;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63.6. darbu organizēšanas projekts.";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1.11.</w:t>
      </w:r>
      <w:r w:rsidR="00000000" w:rsidRPr="00000000" w:rsidDel="00000000">
        <w:rPr>
          <w:rtl w:val="0"/>
        </w:rPr>
        <w:t xml:space="preserve"> </w:t>
      </w:r>
      <w:r w:rsidR="00000000" w:rsidRPr="00000000" w:rsidDel="00000000">
        <w:rPr>
          <w:rtl w:val="0"/>
        </w:rPr>
        <w:t xml:space="preserve">izteikt 65.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 Trešās grupas inženierbūvei, izņemot rūpnieciski ražotu inženierbūvju, būvprojektā papildus ietver šādas sastāvdaļas un dokumentu kopumus: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65.1. būvkonstrukciju daļā: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65.1.1. konstrukciju būtiskāko slodžu uzņemšanas mezglu detalizācija;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65.1.2. būvkonstrukciju detalizēta aprēķinu atskaite, kurā norādītas visas slodzes, slodžu shēmas un kopējais aprēķina modelis;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65.1.3. grafiskā daļa, kas ietver konstrukciju plānus, griezumus, izklājumus un mezglus;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65.2. ugunsdrošības pasākumu pārskats (izņemot līnijveida inženierbūves):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65.2.1. apraksts, kas ietver inženierbūves ugunsdrošības raksturlielumus;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65.2.2. ģenerālplāna ugunsdrošības risinājumi (inženierbūvju izvietošana, ārējo inženiertīklu izbūve, ugunsdzēsības un glābšanas darbu nodrošināšana);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65.2.3. ugunsdrošības prasības būvkonstrukcijām un risinājumiem (piemēram, ugunsbīstamības risku izvērtēšana un ugunsbīstamo zonu apraksts, inženierbūvju ugunsnoturības pakāpes, prasības nesošām un norobežojošām būvkonstrukcijām, to ugunsizturības robežas un ugunsreakcijas klases, prasības būvkonstrukciju apdarei, ugunsslodze, dūmu aizsardzības risinājumi, prasības pret uguns un dūmu izplatīšanos ugunsgrēka gadījumā, speciālie ugunsdrošības pasākumi, ņemot vērā inženierbūvju īpatnības);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65.2.4. evakuācijas nodrošināšana inženierbūvēm;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65.2.5. sprādziena aizsardzības risinājumi, ja inženierbūve plānota sprādzienbīstamas vielas transportēšanai, ražošanai, apstrādei vai ieguvei;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65.2.6. ugunsaizsardzības sistēmas (ugunsgrēka atklāšanas un trauksmes signalizācijas sistēma, stacionāra ugunsdzēsības sistēma, ugunsgrēka izziņošanas sistēma, dūmu un karstuma kontroles sistēmas);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65.2.7. inženiertehnisko sistēmu ugunsdrošības risinājumi;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65.2.8. nepārtrauktas elektroapgādes nodrošināšana ugunsaizsardzības sistēmām;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65.2.9. īpašie ugunsdrošības pasākumi ekspluatācijas laikā;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65.3. </w:t>
      </w:r>
      <w:r w:rsidR="00000000" w:rsidRPr="00000000" w:rsidDel="00000000">
        <w:rPr>
          <w:rtl w:val="0"/>
        </w:rPr>
        <w:t xml:space="preserve">(svītrots ar MK 19.11.2019. noteikumiem Nr. 527)</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1.12.</w:t>
      </w:r>
      <w:r w:rsidR="00000000" w:rsidRPr="00000000" w:rsidDel="00000000">
        <w:rPr>
          <w:rtl w:val="0"/>
        </w:rPr>
        <w:t xml:space="preserve"> </w:t>
      </w:r>
      <w:r w:rsidR="00000000" w:rsidRPr="00000000" w:rsidDel="00000000">
        <w:rPr>
          <w:rtl w:val="0"/>
        </w:rPr>
        <w:t xml:space="preserve">papildināt ar 93.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"93.</w:t>
      </w:r>
      <w:r w:rsidR="00000000" w:rsidRPr="00000000" w:rsidDel="00000000">
        <w:rPr>
          <w:vertAlign w:val="superscript"/>
          <w:rtl w:val="0"/>
        </w:rPr>
        <w:t xml:space="preserve">1</w:t>
      </w:r>
      <w:r w:rsidR="00000000" w:rsidRPr="00000000" w:rsidDel="00000000">
        <w:rPr>
          <w:rtl w:val="0"/>
        </w:rPr>
        <w:t xml:space="preserve"> Ja rūpnieciski ražotas inženierbūves salikšanas būvdarbus veic rūpnieciski ražotas inženierbūves ražotājs, viņš uzņemas būvdarbu veicēja pienākumus.";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1.13.</w:t>
      </w:r>
      <w:r w:rsidR="00000000" w:rsidRPr="00000000" w:rsidDel="00000000">
        <w:rPr>
          <w:rtl w:val="0"/>
        </w:rPr>
        <w:t xml:space="preserve"> </w:t>
      </w:r>
      <w:r w:rsidR="00000000" w:rsidRPr="00000000" w:rsidDel="00000000">
        <w:rPr>
          <w:rtl w:val="0"/>
        </w:rPr>
        <w:t xml:space="preserve">izteikt 105.</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3</w:t>
      </w:r>
      <w:r w:rsidR="00000000" w:rsidRPr="00000000" w:rsidDel="00000000">
        <w:rPr>
          <w:rtl w:val="0"/>
        </w:rPr>
        <w:t xml:space="preserve"> Darbu veikšanas projektu var neizstrādāt, ja būvdarbus veic būvētājs vai rūpnieciski ražotas inženierbūves ražotājs, kurš būvdarbus veic saskaņā ar ražotāja izstrādātu būvdarbu instrukciju, kā arī pirmās grupas elektroapgādes ārējo inženiertīklu gadījumā.";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1.14.</w:t>
      </w:r>
      <w:r w:rsidR="00000000" w:rsidRPr="00000000" w:rsidDel="00000000">
        <w:rPr>
          <w:rtl w:val="0"/>
        </w:rPr>
        <w:t xml:space="preserve"> </w:t>
      </w:r>
      <w:r w:rsidR="00000000" w:rsidRPr="00000000" w:rsidDel="00000000">
        <w:rPr>
          <w:rtl w:val="0"/>
        </w:rPr>
        <w:t xml:space="preserve">papildināt ar 124.</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"124.</w:t>
      </w:r>
      <w:r w:rsidR="00000000" w:rsidRPr="00000000" w:rsidDel="00000000">
        <w:rPr>
          <w:vertAlign w:val="superscript"/>
          <w:rtl w:val="0"/>
        </w:rPr>
        <w:t xml:space="preserve">3</w:t>
      </w:r>
      <w:r w:rsidR="00000000" w:rsidRPr="00000000" w:rsidDel="00000000">
        <w:rPr>
          <w:rtl w:val="0"/>
        </w:rPr>
        <w:t xml:space="preserve"> Rūpnieciski ražotas inženierbūves gadījumā par inženierbūves atbilstību izstrādātajai inženierbūves tehniskajai pasei ir atbildīgs rūpnieciski ražotas inženierbūves ražotājs."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Noteikumi stājas spēkā 2026. gada 1. martā.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25-TA-1858</w:t>
    </w:r>
    <w:r>
      <w:br/>
    </w:r>
    <w:r w:rsidR="00000000" w:rsidRPr="00000000" w:rsidDel="00000000">
      <w:rPr>
        <w:rtl w:val="0"/>
      </w:rPr>
      <w:t xml:space="preserve">Izdrukāts 30.07.2026. 00.25 - 1.0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25-TA-1858</w:t>
    </w:r>
    <w:r>
      <w:br/>
    </w:r>
    <w:r w:rsidR="00000000" w:rsidRPr="00000000" w:rsidDel="00000000">
      <w:rPr>
        <w:rtl w:val="0"/>
      </w:rPr>
      <w:t xml:space="preserve">Izdrukāts 30.07.2026. 00.25 - 1.0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noteikumu_(grozījumu)_projekts_25-TA-1858.docx</dc:title>
</cp:coreProperties>
</file>

<file path=docProps/custom.xml><?xml version="1.0" encoding="utf-8"?>
<Properties xmlns="http://schemas.openxmlformats.org/officeDocument/2006/custom-properties" xmlns:vt="http://schemas.openxmlformats.org/officeDocument/2006/docPropsVTypes"/>
</file>