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 2027. gadam 2.1.1. specifiskā atbalsta mērķa “Energoefektivitātes veicināšana un siltumnīcefekta gāzu emisiju samazināšana”  2.1.1.6. pasākuma “Pašvaldību ēku energoefektivitātes paaugstināšana” otrās projektu iesniegumu atlases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24-TA-1532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