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[22-TA-2025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[22-TA-2025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"/>
        <w:gridCol w:w="8163"/>
        <w:gridCol w:w="688"/>
        <w:tblGridChange w:id="0">
          <w:tblGrid>
            <w:gridCol w:w="338"/>
            <w:gridCol w:w="8163"/>
            <w:gridCol w:w="6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Jā/Nē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mērķis atbilst pasākuma mērķim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īstenojamās aktivitātes atbilst </w:t>
            </w:r>
            <w:r w:rsidR="00000000" w:rsidRPr="00000000" w:rsidDel="00000000">
              <w:rPr>
                <w:rtl w:val="0"/>
              </w:rPr>
              <w:t xml:space="preserve">Direktīvā 2008/56/EK</w:t>
            </w:r>
            <w:r w:rsidR="00000000" w:rsidRPr="00000000" w:rsidDel="00000000">
              <w:rPr>
                <w:rtl w:val="0"/>
              </w:rPr>
              <w:t xml:space="preserve"> vai </w:t>
            </w:r>
            <w:r w:rsidR="00000000" w:rsidRPr="00000000" w:rsidDel="00000000">
              <w:rPr>
                <w:rtl w:val="0"/>
              </w:rPr>
              <w:t xml:space="preserve">Direktīvā 2014/89/ES</w:t>
            </w:r>
            <w:r w:rsidR="00000000" w:rsidRPr="00000000" w:rsidDel="00000000">
              <w:rPr>
                <w:rtl w:val="0"/>
              </w:rPr>
              <w:t xml:space="preserve"> noteiktajiem pienākumiem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22-TA-2025</w:t>
    </w:r>
    <w:r>
      <w:br/>
    </w:r>
    <w:r w:rsidR="00000000" w:rsidRPr="00000000" w:rsidDel="00000000">
      <w:rPr>
        <w:rtl w:val="0"/>
      </w:rPr>
      <w:t xml:space="preserve">Izdrukāts 29.07.2026. 21.20 - 2.0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22-TA-2025</w:t>
    </w:r>
    <w:r>
      <w:br/>
    </w:r>
    <w:r w:rsidR="00000000" w:rsidRPr="00000000" w:rsidDel="00000000">
      <w:rPr>
        <w:rtl w:val="0"/>
      </w:rPr>
      <w:t xml:space="preserve">Izdrukāts 29.07.2026. 21.20 - 2.0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