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2015. gada 14. jūlija noteikumos Nr. 395 "Kārtība, kādā energoietilpīgi apstrādes rūpniecības uzņēmumi iegūst tiesības uz samazinātu līdzdalību obligātā iepirkuma komponentes maksājumam""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21-TA-825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