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oktobrī (prot. Nr. 53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Gulbenes novada pašvaldībai Litenes nometnes vietas labiekārtošanai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armijas Litenes vasaras nometnes vietas labiekārtošanu – esošo informācijas stendu atjaunošanu un papildināšanu, kā arī jaunu informācijas stendu un audiogidu uzstādīšanu –, piešķirt Gulbenes novada pašvaldībai no Aizsardzības ministrijas 2022. gada budžeta līdzekļiem līdzfinansējumu 3310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līgumu ar Gulbenes novada pašvaldību par finansējuma piešķiršanu šā rīkojuma 1. punktā minētā uzdevuma izpildei. Līgumā paredzēt līdzekļu izlietojuma kontroli un noteikt, ka par grāmatvedības datu pareizību un finanšu līdzekļu izlietojumu atbilstoši plānotajam ir atbildīga Gulbenes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22-TA-2504</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22-TA-2504</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rīkojuma_projekts_22-TA-2504.docx</dc:title>
</cp:coreProperties>
</file>

<file path=docProps/custom.xml><?xml version="1.0" encoding="utf-8"?>
<Properties xmlns="http://schemas.openxmlformats.org/officeDocument/2006/custom-properties" xmlns:vt="http://schemas.openxmlformats.org/officeDocument/2006/docPropsVTypes"/>
</file>