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Izglītības un zinātnes ministrijas budžeta apakšprogrammām"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25-TA-2017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