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jaunatnes lietu speciālistu un jaunatnes darbinieku pamatkompetenču prasībām un izglītības programmu profesionālo pienākumu pildīšanai nepieciešamo pamatkompetenču pilnveidei"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26-TA-951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