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178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25. martā (prot. Nr. 12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2013. gada 20. augusta noteikumos Nr. 590 "Noteikumi par atvaļinātajiem karavīriem apmaksājamiem veselības aprūpes pakalpojumiem, kā arī izdevumu apmēru un samaksas kārtību"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Militārā dienesta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59.panta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2013. gada 20. augusta noteikumos Nr. 590 "Noteikumi par atvaļinātajiem karavīriem apmaksājamiem veselības aprūpes pakalpojumiem, kā arī izdevumu apmēru un samaksas kārtību" (Latvijas Vēstnesis, 2013, 163. nr.; 2015, 127. nr.; 2020, 94.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"4.4. medicīniskās rehabilitācijas pakalpojumi reizi gadā, nepārsniedzot 650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"4.8. farmaceita pakalpojumi, pirmreizēji atprečojot recepti un izsniedzot šo noteikumu 4.2. apakšpunktā minētos medikamentus;".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"4.9. pacienta piemaksas, saņemot šo noteikumu 4.6. apakšpunktā minētos pakalpojumus."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Šo noteikumu 4.7. apakšpunktā minēto vietējo anestēziju un diagnostiku apmaksā, ja tā ir saistīta ar zobu labošanu (zobu plombēšanu un kanālu ārstēšanu) vai ekstrakciju un tiek veikta vienā apmeklējuma reizē."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"16. Šo noteikumu 4.8. apakšpunktā minētais farmaceita pakalpojums tiek apmaksāts par izdevumiem, kas radušies, sākot ar 2025. gada 1. janvāri."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25-TA-344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25-TA-344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noteikumu_(grozījumu)_projekts_25-TA-344.docx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