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3. februārī (prot. Nr. 5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nekustamo īpašumu atsavināšanu valsts reģionālā autoceļa P53 "Duči–Limbaži" pārbūves projekta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atļaut Satiksmes ministrijai atsavināt nekustamo īpašumu "Mežerlavas A" (nekustamā īpašuma kadastra Nr. 6664 006 0328) – zemes vienību (zemes vienības kadastra apzīmējums 6664 006 0297) 0,36 ha platībā – Limbažu pagastā, Limbažu novadā, kas nepieciešams valsts reģionālā autoceļa P53 "Duči–Limbaži" posma 18,35.–26,15. km pārbūves projekta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w:t>
      </w:r>
      <w:r w:rsidR="00000000" w:rsidRPr="00000000" w:rsidDel="00000000">
        <w:rPr>
          <w:rtl w:val="0"/>
        </w:rPr>
        <w:t xml:space="preserve"> Sabiedrības vajadzībām nepieciešamā nekustamā īpašuma atsavināšanas likuma</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un </w:t>
      </w:r>
      <w:r w:rsidR="00000000" w:rsidRPr="00000000" w:rsidDel="00000000">
        <w:rPr>
          <w:rtl w:val="0"/>
        </w:rPr>
        <w:t xml:space="preserve">26. panta</w:t>
      </w:r>
      <w:r w:rsidR="00000000" w:rsidRPr="00000000" w:rsidDel="00000000">
        <w:rPr>
          <w:rtl w:val="0"/>
        </w:rPr>
        <w:t xml:space="preserve"> </w:t>
      </w:r>
      <w:r w:rsidR="00000000" w:rsidRPr="00000000" w:rsidDel="00000000">
        <w:rPr>
          <w:rtl w:val="0"/>
        </w:rPr>
        <w:t xml:space="preserve">pirmās daļas 2. punktu</w:t>
      </w:r>
      <w:r w:rsidR="00000000" w:rsidRPr="00000000" w:rsidDel="00000000">
        <w:rPr>
          <w:rtl w:val="0"/>
        </w:rPr>
        <w:t xml:space="preserve"> atļaut Satiksmes ministrijai atsavināt valsts nekustamo īpašumu "Mežerlavas pie P53" (nekustamā īpašuma kadastra Nr. 6664 006 0375) – zemes vienību (zemes vienības kadastra apzīmējums 6664 006 0373) 0,272 ha platībā – Limbažu pagastā, Limbažu novadā, izmantojot to kā daļēju kompensāciju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atsavināšanu.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w:t>
      </w:r>
      <w:r w:rsidR="00000000" w:rsidRPr="00000000" w:rsidDel="00000000">
        <w:rPr>
          <w:rtl w:val="0"/>
        </w:rPr>
        <w:t xml:space="preserve"> </w:t>
      </w:r>
      <w:r w:rsidR="00000000" w:rsidRPr="00000000" w:rsidDel="00000000">
        <w:rPr>
          <w:rtl w:val="0"/>
        </w:rPr>
        <w:t xml:space="preserve">26. panta </w:t>
      </w:r>
      <w:r w:rsidR="00000000" w:rsidRPr="00000000" w:rsidDel="00000000">
        <w:rPr>
          <w:rtl w:val="0"/>
        </w:rPr>
        <w:t xml:space="preserve"> </w:t>
      </w:r>
      <w:r w:rsidR="00000000" w:rsidRPr="00000000" w:rsidDel="00000000">
        <w:rPr>
          <w:rtl w:val="0"/>
        </w:rPr>
        <w:t xml:space="preserve">pirmās daļas 2. punktu</w:t>
      </w:r>
      <w:r w:rsidR="00000000" w:rsidRPr="00000000" w:rsidDel="00000000">
        <w:rPr>
          <w:rtl w:val="0"/>
        </w:rPr>
        <w:t xml:space="preserve"> atlīdzības daļu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atsavināšanu izmaksāt naudā un daļu kompensēt ar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valsts nekustamo īpašumu.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pirkšanu, zaudējumu kompensēšanu un īpašuma tiesību nostiprināšanu zemesgrāmatā, segt no Satiksmes ministrijas budžeta programmas 23.00.00 "Valsts autoceļu fonds" apakšprogrammā 23.06.00 "Valsts autoceļu uzturēšana un atjaunošana" 2026. gadam paredzētajiem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ministra pienākumu izpildītāja ‒ 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Lāce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25-TA-3003</w:t>
    </w:r>
    <w:r>
      <w:br/>
    </w:r>
    <w:r w:rsidR="00000000" w:rsidRPr="00000000" w:rsidDel="00000000">
      <w:rPr>
        <w:rtl w:val="0"/>
      </w:rPr>
      <w:t xml:space="preserve">Izdrukāts 29.07.2026. 23.18 - 1.0.VK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25-TA-3003</w:t>
    </w:r>
    <w:r>
      <w:br/>
    </w:r>
    <w:r w:rsidR="00000000" w:rsidRPr="00000000" w:rsidDel="00000000">
      <w:rPr>
        <w:rtl w:val="0"/>
      </w:rPr>
      <w:t xml:space="preserve">Izdrukāts 29.07.2026. 23.18 - 1.0.VK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rīkojuma_projekts_25-TA-3003.docx</dc:title>
</cp:coreProperties>
</file>

<file path=docProps/custom.xml><?xml version="1.0" encoding="utf-8"?>
<Properties xmlns="http://schemas.openxmlformats.org/officeDocument/2006/custom-properties" xmlns:vt="http://schemas.openxmlformats.org/officeDocument/2006/docPropsVTypes"/>
</file>