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14. aprīlī (prot. Nr. 20 12.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12. marta noteikumos Nr. 173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 pasākuma "Sabiedrībā balstītu sociālo pakalpojumu pieejamības palielināšana" pirmās un piektās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12. marta noteikumos Nr. 173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 pasākuma "Sabiedrībā balstītu sociālo pakalpojumu pieejamības palielināšana" pirmās un piektās kārtas īstenošanas noteikumi" (Latvijas Vēstnesis, 2024, 52. nr.; 2025, 30., 60., 228.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programmas iznākuma rādītājs – sabiedrībā balstītu sociālo pakalpojumu pieejamības veicināšanai izveidoto pakalpojuma sniegšanas vietu skaits – 516;".</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programmas iznākuma rādītājs – sociālās atstumtības riskam pakļautas personas, kuras saņēmušas sabiedrībā balstītus sociālos pakalpojumus, – 516;".</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4.3.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programmas rezultāta rādītājs – sabiedrībā balstītu sociālo pakalpojumu pieejamības pieaugums – 21 procents."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Pasākumam plānotais un pieejamais kopējais attiecināmais finansējums ir 47 573 054 </w:t>
      </w:r>
      <w:r w:rsidR="00000000" w:rsidRPr="00000000" w:rsidDel="00000000">
        <w:rPr>
          <w:i w:val="1"/>
          <w:rtl w:val="0"/>
        </w:rPr>
        <w:t xml:space="preserve">euro</w:t>
      </w:r>
      <w:r w:rsidR="00000000" w:rsidRPr="00000000" w:rsidDel="00000000">
        <w:rPr>
          <w:rtl w:val="0"/>
        </w:rPr>
        <w:t xml:space="preserve">, tai skaitā Eiropas Sociālā fonda Plus finansējums – 40 437 095 </w:t>
      </w:r>
      <w:r w:rsidR="00000000" w:rsidRPr="00000000" w:rsidDel="00000000">
        <w:rPr>
          <w:i w:val="1"/>
          <w:rtl w:val="0"/>
        </w:rPr>
        <w:t xml:space="preserve">euro</w:t>
      </w:r>
      <w:r w:rsidR="00000000" w:rsidRPr="00000000" w:rsidDel="00000000">
        <w:rPr>
          <w:rtl w:val="0"/>
        </w:rPr>
        <w:t xml:space="preserve"> un nacionālais līdzfinansējums – 7 135 959 </w:t>
      </w:r>
      <w:r w:rsidR="00000000" w:rsidRPr="00000000" w:rsidDel="00000000">
        <w:rPr>
          <w:i w:val="1"/>
          <w:rtl w:val="0"/>
        </w:rPr>
        <w:t xml:space="preserve">euro</w:t>
      </w:r>
      <w:r w:rsidR="00000000" w:rsidRPr="00000000" w:rsidDel="00000000">
        <w:rPr>
          <w:rtl w:val="0"/>
        </w:rPr>
        <w:t xml:space="preserve">, ko veido pašvaldību budžeta un privātais finansējums,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pasākuma pirmajai kārtai plānotais un pieejamais kopējais attiecināmais finansējums ir 40 399 802 </w:t>
      </w:r>
      <w:r w:rsidR="00000000" w:rsidRPr="00000000" w:rsidDel="00000000">
        <w:rPr>
          <w:i w:val="1"/>
          <w:rtl w:val="0"/>
        </w:rPr>
        <w:t xml:space="preserve">euro</w:t>
      </w:r>
      <w:r w:rsidR="00000000" w:rsidRPr="00000000" w:rsidDel="00000000">
        <w:rPr>
          <w:rtl w:val="0"/>
        </w:rPr>
        <w:t xml:space="preserve">, tai skaitā Eiropas Sociālā fonda Plus finansējums – 34 339 831 </w:t>
      </w:r>
      <w:r w:rsidR="00000000" w:rsidRPr="00000000" w:rsidDel="00000000">
        <w:rPr>
          <w:i w:val="1"/>
          <w:rtl w:val="0"/>
        </w:rPr>
        <w:t xml:space="preserve">euro</w:t>
      </w:r>
      <w:r w:rsidR="00000000" w:rsidRPr="00000000" w:rsidDel="00000000">
        <w:rPr>
          <w:rtl w:val="0"/>
        </w:rPr>
        <w:t xml:space="preserve"> un nacionālais līdzfinansējums – 6 059 971 </w:t>
      </w:r>
      <w:r w:rsidR="00000000" w:rsidRPr="00000000" w:rsidDel="00000000">
        <w:rPr>
          <w:i w:val="1"/>
          <w:rtl w:val="0"/>
        </w:rPr>
        <w:t xml:space="preserve">euro</w:t>
      </w:r>
      <w:r w:rsidR="00000000" w:rsidRPr="00000000" w:rsidDel="00000000">
        <w:rPr>
          <w:rtl w:val="0"/>
        </w:rPr>
        <w:t xml:space="preserve">, ko veido pašvaldību budžeta un privātais finansējums. Pašvaldību budžetu kā līdzfinansējuma avotu projektā plāno šo noteikumu 16.1. un 16.2.1. apakšpunktā minētie projektu iesniedzēji, bet privāto finansējumu – šo noteikumu 16.2.2. apakšpunktā minētie projektu iesniedzēji;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pasākuma piektajai kārtai plānotais un pieejamais kopējais attiecināmais finansējums ir 7 173 252 </w:t>
      </w:r>
      <w:r w:rsidR="00000000" w:rsidRPr="00000000" w:rsidDel="00000000">
        <w:rPr>
          <w:i w:val="1"/>
          <w:rtl w:val="0"/>
        </w:rPr>
        <w:t xml:space="preserve">euro</w:t>
      </w:r>
      <w:r w:rsidR="00000000" w:rsidRPr="00000000" w:rsidDel="00000000">
        <w:rPr>
          <w:rtl w:val="0"/>
        </w:rPr>
        <w:t xml:space="preserve">, tai skaitā Eiropas Sociālā fonda Plus finansējums – 6 097 264 </w:t>
      </w:r>
      <w:r w:rsidR="00000000" w:rsidRPr="00000000" w:rsidDel="00000000">
        <w:rPr>
          <w:i w:val="1"/>
          <w:rtl w:val="0"/>
        </w:rPr>
        <w:t xml:space="preserve">euro</w:t>
      </w:r>
      <w:r w:rsidR="00000000" w:rsidRPr="00000000" w:rsidDel="00000000">
        <w:rPr>
          <w:rtl w:val="0"/>
        </w:rPr>
        <w:t xml:space="preserve"> un pašvaldības budžeta līdzfinansējums – 1 075 988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Pasākuma pirmās un piektās kārtas ietvaros pieejamais Eiropas Sociālā fonda Plus finansējums ir izmantojams Eiropas Reģionālās attīstības fonda atbalsta jomas izmaksām sabiedrībā balstītu sociālo pakalpojumu infrastruktūras izveidei un aprīkošanai (turpmāk – infrastruktūras izveides izmaksas), nepārsniedzot 31 196 698 </w:t>
      </w:r>
      <w:r w:rsidR="00000000" w:rsidRPr="00000000" w:rsidDel="00000000">
        <w:rPr>
          <w:i w:val="1"/>
          <w:rtl w:val="0"/>
        </w:rPr>
        <w:t xml:space="preserve">euro</w:t>
      </w:r>
      <w:r w:rsidR="00000000" w:rsidRPr="00000000" w:rsidDel="00000000">
        <w:rPr>
          <w:rtl w:val="0"/>
        </w:rPr>
        <w:t xml:space="preserve"> jeb 65,57 procentus no pasākuma pirmajai un piektajai kārtai pieejamā kopējā attiecināmā finansējuma."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Uzulnieks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26-TA-520</w:t>
    </w:r>
    <w:r>
      <w:br/>
    </w:r>
    <w:r w:rsidR="00000000" w:rsidRPr="00000000" w:rsidDel="00000000">
      <w:rPr>
        <w:rtl w:val="0"/>
      </w:rPr>
      <w:t xml:space="preserve">Izdrukāts 29.07.2026. 23.26 - 1.0.VK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26-TA-520</w:t>
    </w:r>
    <w:r>
      <w:br/>
    </w:r>
    <w:r w:rsidR="00000000" w:rsidRPr="00000000" w:rsidDel="00000000">
      <w:rPr>
        <w:rtl w:val="0"/>
      </w:rPr>
      <w:t xml:space="preserve">Izdrukāts 29.07.2026. 23.26 - 1.0.VK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noteikumu_(grozījumu)_projekts_26-TA-520.docx</dc:title>
</cp:coreProperties>
</file>

<file path=docProps/custom.xml><?xml version="1.0" encoding="utf-8"?>
<Properties xmlns="http://schemas.openxmlformats.org/officeDocument/2006/custom-properties" xmlns:vt="http://schemas.openxmlformats.org/officeDocument/2006/docPropsVTypes"/>
</file>