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4.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pārvaldes uzdevumu ietvaros sniedzamo pakalpojumu saraksts un gadījumi, kad attiecīgo pakalpojumu sniegšanu nodrošina prioritārā kārtībā un termiņā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Valsts pārvaldes uzdevumu ietvaros sniedzamie pakalpojumi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tblGridChange w:id="0">
          <w:tblGrid>
            <w:gridCol w:w="802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uz normatīvo aktu, kas regulē attiecīgā pakalpojuma sniegšanu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Ministru kabineta 2014. gada 19. augusta noteikumi Nr. 500 "Vispārīgie būvnoteikumi"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1. apakšpunkts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2. apakšpunkts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3. apakšpunkts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4. apakšpunkts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Ministru kabineta 2014. gada 19. augusta noteikumi Nr. 501 "Elektronisko sakaru inženierbūvju būvnoteikumi"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Ministru kabineta 2012. gada 24. aprīļa noteikumi Nr. 281 "Augstas detalizācijas topogrāfiskās informācijas un tās centrālās datubāzes noteikumi"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Teritorijas attīstības plānošanas likums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 panta otrā daļa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 panta pirmā, otrā un trešā daļa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Ministru kabineta 2014. gada 14. oktobra noteikumi Nr. 628 "Noteikumi par pašvaldību teritorijas attīstības plānošanas dokumentiem"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Ministru kabineta 2013. gada 16. jūlija noteikumi Nr. 402 "Noteikumi par plānošanas reģionu teritorijas attīstības plānošanas dokumentiem"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Likums "Par ietekmes uz vidi novērtējumu"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pants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panta otrā daļa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pants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Imigrācijas likums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pants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 pants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 pants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Ministru kabineta 2010. gada 21. jūnija noteikumi Nr. 564 "Uzturēšanās atļauju noteikumi"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Enerģētikas likums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panta trešā daļa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Elektroenerģijas tirgus likums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 panta trešā daļa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panta sestā daļa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Ministru kabineta 2012. gada 10. aprīļa noteikumi Nr. 263 "Kadastra objekta reģistrācijas un kadastra datu aktualizācijas noteikumi"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Ministru kabineta 2012. gada 10. janvāra noteikumi Nr. 48 "Būvju kadastrālās uzmērīšanas noteikumi"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Ministru kabineta 2006. gada 20. jūnija noteikumi Nr. 496 "Nekustamā īpašuma lietošanas mērķu klasifikācija un nekustamā īpašuma lietošanas mērķu noteikšanas un maiņas kārtība"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Administratīvā procesa likums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 panta otrā daļa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Ministru kabineta 2011. gada 27. decembra noteikumi Nr. 1019 "Zemes kadastrālās uzmērīšanas noteikumi"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2. apakšpunkts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279.2. apakšpunkts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Ministru kabineta 2016. gada 2. augusta noteikumi Nr. 505 "Zemes ierīcības projekta izstrādes noteikumi"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 punkts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Pakalpojumi, ko sniedz privātpersonas, kuras ir iesaistītas pakalpojumu sniegšanā, veicot valsts pārvaldes uzdevumus, tostarp investīciju projekta īstenošanai nepieciešamo darbību saskaņošanā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tblGridChange w:id="0">
          <w:tblGrid>
            <w:gridCol w:w="993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uz normatīvo aktu, kas regulē attiecīgā pakalpojuma sniegšanu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Aizsargjoslu likums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 panta pirmā daļa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Ministru kabineta 2014. gada 19. augusta noteikumi Nr. 501 "Elektronisko sakaru inženierbūvju būvnoteikumi"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  <w:r w:rsidR="00000000" w:rsidRPr="00000000" w:rsidDel="00000000">
              <w:rPr>
                <w:rtl w:val="0"/>
              </w:rPr>
              <w:t xml:space="preserve">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Enerģētikas likums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panta piektā daļa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22-TA-2656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22-TA-2656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noteikumu_konsolidētā_versija_p_22-TA-2656.docx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