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5. novembrī (prot. Nr. 47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finansējumu, kas nepārsniedz 99 750 </w:t>
      </w:r>
      <w:r w:rsidR="00000000" w:rsidRPr="00000000" w:rsidDel="00000000">
        <w:rPr>
          <w:i w:val="1"/>
          <w:rtl w:val="0"/>
        </w:rPr>
        <w:t xml:space="preserve">euro, </w:t>
      </w:r>
      <w:r w:rsidR="00000000" w:rsidRPr="00000000" w:rsidDel="00000000">
        <w:rPr>
          <w:rtl w:val="0"/>
        </w:rPr>
        <w:t xml:space="preserve">lai kompensētu izdevumus, kas saistīti ar 2024. gada 28. un 29. jūlijā stiprās vētras un lietusgāžu radīto postījumu novēršanu,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Biozinātņu un tehnoloģiju universitātei – 7266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Bulduru tehnikumam – 92 484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finansējumam.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24-TA-2114</w:t>
    </w:r>
    <w:r>
      <w:br/>
    </w:r>
    <w:r w:rsidR="00000000" w:rsidRPr="00000000" w:rsidDel="00000000">
      <w:rPr>
        <w:rtl w:val="0"/>
      </w:rPr>
      <w:t xml:space="preserve">Izdrukāts 29.07.2026. 22.14 - 1.0.VK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24-TA-2114</w:t>
    </w:r>
    <w:r>
      <w:br/>
    </w:r>
    <w:r w:rsidR="00000000" w:rsidRPr="00000000" w:rsidDel="00000000">
      <w:rPr>
        <w:rtl w:val="0"/>
      </w:rPr>
      <w:t xml:space="preserve">Izdrukāts 29.07.2026. 22.14 - 1.0.VK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