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11. 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Veselības inspekcijas maksas pakalpojumu cenrādis</w:t>
      </w:r>
    </w:p>
    <w:tbl>
      <w:tblPr>
        <w:tblStyle w:val="DefaultTable"/>
        <w:bidiVisual w:val="0"/>
        <w:tblW w:w="1029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40"/>
        <w:gridCol w:w="4233"/>
        <w:gridCol w:w="1493"/>
        <w:gridCol w:w="1031"/>
        <w:gridCol w:w="876"/>
        <w:gridCol w:w="1013"/>
        <w:tblGridChange w:id="0">
          <w:tblGrid>
            <w:gridCol w:w="740"/>
            <w:gridCol w:w="4233"/>
            <w:gridCol w:w="1493"/>
            <w:gridCol w:w="1031"/>
            <w:gridCol w:w="876"/>
            <w:gridCol w:w="101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Pakalpojuma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Mērvienība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Cena bez PVN</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w:t>
            </w:r>
            <w:r w:rsidR="00000000" w:rsidRPr="00000000" w:rsidDel="00000000">
              <w:rPr>
                <w:sz w:val="24"/>
                <w:i w:val="1"/>
                <w:rtl w:val="0"/>
              </w:rPr>
              <w:t xml:space="preserve">euro</w:t>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PVN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w:t>
            </w:r>
            <w:r w:rsidR="00000000" w:rsidRPr="00000000" w:rsidDel="00000000">
              <w:rPr>
                <w:sz w:val="24"/>
                <w:i w:val="1"/>
                <w:rtl w:val="0"/>
              </w:rPr>
              <w:t xml:space="preserve">euro</w:t>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Cena ar PVN</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w:t>
            </w:r>
            <w:r w:rsidR="00000000" w:rsidRPr="00000000" w:rsidDel="00000000">
              <w:rPr>
                <w:sz w:val="24"/>
                <w:i w:val="1"/>
                <w:rtl w:val="0"/>
              </w:rPr>
              <w:t xml:space="preserve">euro</w:t>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Nosacījumu sagatavošana higiēnas prasību ievērošanai projektēšanas stadijā (pakalpojums nav obligāts saskaņā ar normatīvajiem aktiem un tiek sniegts pēc būvniecības ierosinātāja brīvprātīga pieprasījuma, tai skaitā ja tiek paredzētas atkāpes no normatīvajos aktos noteiktajām higiēnas prasībām)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dzīvoklim, vienģimenes mājai, vasarnīcai, zemnieku saimniecībai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nosacījums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32,30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39,08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daudzdzīvokļu mājai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nosacījums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51,32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10,78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62,10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publiskai būvei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nosacījums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64,01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13,44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77,45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publiskai telpai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nosacījums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51,32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10,78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62,10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ražošanas ēkai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nosacījums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89,32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18,76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108,08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ražošanas telpai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nosacījums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51,32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10,78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62,10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inženierbūvei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nosacījums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57,65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12,11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69.76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angāram, noliktavai, īslaicīgas lietošanas būvei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nosacījums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51,32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10,78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62,10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citam šajā punktā neminētam objektam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nosacījums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57,65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12,11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69,76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Projekta higiēnas prasību ievērošanas novērtēšana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dzīvojamām ēkām un telpām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daudzdzīvokļu dzīvojamām ēkām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209,73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44,04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253,77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individuālajām dzīvojamām mājām, viensētām, dzīvokļiem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159,05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33,40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192,45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publiskai ēkai, ražošanas objektam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ar platību līdz 250 m</w:t>
            </w:r>
            <w:r w:rsidR="00000000" w:rsidRPr="00000000" w:rsidDel="00000000">
              <w:rPr>
                <w:sz w:val="24"/>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76,65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16,10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92,75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ar platību no 251 m2 līdz 500 m2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95,66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20,09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115,75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ar platību no 501 m2 līdz 1000 m2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159,05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33,40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192,45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ar platību no 1001 m2 līdz 5000 m2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184,38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38,72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223,10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ar platību no 5001 m2 līdz 10 000 m2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260,45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54,69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315,14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ar platību vairāk par 10 001 m</w:t>
            </w:r>
            <w:r w:rsidR="00000000" w:rsidRPr="00000000" w:rsidDel="00000000">
              <w:rPr>
                <w:sz w:val="24"/>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323,81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391,81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inženierbūvei, inženiertīkliem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83,00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17,43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100,43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atkāpes saskaņošana no būvniecību reglamentējošo normatīvo aktu tehniskajām prasībām1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83,00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83,00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citam šajā punktā neminētam objektam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70,31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14,77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85,08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Atzinuma sagatavošana par objekta (būves) gatavību ekspluatācijai1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dzīvoklim, individuālai dzīvojamai ēkai, vasarnīcai, zemnieku saimniecībai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ar platību līdz 200 m2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91,33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91,33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ar platību no 201 m2 līdz 1000 m2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104,00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ar platību vairāk par 1001 m2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110,34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110,34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daudzdzīvokļu mājai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173,73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173,73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3.3.</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publiskai būvei, ražošanas objektam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ar platību līdz 250 m2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91,33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91,33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ar platību no 251 m2 līdz 500 m2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97,67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97,67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ar platību no 501 m</w:t>
            </w:r>
            <w:r w:rsidR="00000000" w:rsidRPr="00000000" w:rsidDel="00000000">
              <w:rPr>
                <w:sz w:val="24"/>
                <w:vertAlign w:val="superscript"/>
                <w:rtl w:val="0"/>
              </w:rPr>
              <w:t xml:space="preserve">2</w:t>
            </w:r>
            <w:r w:rsidR="00000000" w:rsidRPr="00000000" w:rsidDel="00000000">
              <w:rPr>
                <w:sz w:val="24"/>
                <w:rtl w:val="0"/>
              </w:rPr>
              <w:t xml:space="preserve"> līdz 1000 m</w:t>
            </w:r>
            <w:r w:rsidR="00000000" w:rsidRPr="00000000" w:rsidDel="00000000">
              <w:rPr>
                <w:sz w:val="24"/>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123,01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123,01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ar platību no 1001 m</w:t>
            </w:r>
            <w:r w:rsidR="00000000" w:rsidRPr="00000000" w:rsidDel="00000000">
              <w:rPr>
                <w:sz w:val="24"/>
                <w:vertAlign w:val="superscript"/>
                <w:rtl w:val="0"/>
              </w:rPr>
              <w:t xml:space="preserve">2</w:t>
            </w:r>
            <w:r w:rsidR="00000000" w:rsidRPr="00000000" w:rsidDel="00000000">
              <w:rPr>
                <w:sz w:val="24"/>
                <w:rtl w:val="0"/>
              </w:rPr>
              <w:t xml:space="preserve"> līdz 10 000 m</w:t>
            </w:r>
            <w:r w:rsidR="00000000" w:rsidRPr="00000000" w:rsidDel="00000000">
              <w:rPr>
                <w:sz w:val="24"/>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199,06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199,06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ar platību vairāk par 10 001 m2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262,43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262,43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3.4.</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inženierbūvei un komunikāciju tīklam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autostāvvietai līdz 49 automašīnām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72,33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72,33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autostāvvietai no 50 automašīnām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84,99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84,99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angāram, noliktavai, īslaicīgas lietošanas būvei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97,68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97,68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ceļu inženierkomunikācijai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97,68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97,68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ūdensvadu un kanalizācijas tīklam un būvei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84,99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84,99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citam šajā punktā neminētam objektam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84,99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84,99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Higiēnas prasību ievērošanas novērtēšana objektiem, kam normatīvajos aktos nav noteiktas higiēnas prasības (pakalpojums nav obligāts saskaņā ar normatīvajiem aktiem un tiek sniegts pēc objekta īpašnieka brīvprātīga pieprasījuma, izņemot attiecībā uz šā pielikuma 4.5. apakšpunktā noteiktajiem objektiem)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ražošanas, tirdzniecības objektam, publiskai būvei vai telpām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ar platību līdz 500 m</w:t>
            </w:r>
            <w:r w:rsidR="00000000" w:rsidRPr="00000000" w:rsidDel="00000000">
              <w:rPr>
                <w:sz w:val="24"/>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78,69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16,52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95,21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ar platību vairāk par 501 m</w:t>
            </w:r>
            <w:r w:rsidR="00000000" w:rsidRPr="00000000" w:rsidDel="00000000">
              <w:rPr>
                <w:sz w:val="24"/>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91,33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19,18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110,51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šahtveida akai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34,32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41,53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dzīvojamai mājai, dzīvoklim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46,98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56,85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inženiertehniskai būvei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78,69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16,52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95,21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4.5.</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bērnu nometnēm1 (Jaunsardzes centra rīkotajām nometnēm atzinumu sniedz bez maksas)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dienas nometnes ar dalībnieku skaitu līdz 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46,98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46,98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dienas nometnes ar dalībnieku skaitu vairāk par 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53,33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53,33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diennakts nometnes ar dalībnieku skaitu līdz 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59,65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59,65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diennakts nometnes ar dalībnieku skaitu vairāk par 20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66,00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Atzinuma sagatavošana par fizikālo faktoru (troksnis, elektromagnētiskie lauki) iespējamo līmeņu aprēķiniem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44,97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54,41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Kuģa sanitārās apstrādes kontroles atbrīvojuma apliecības vai kuģa sanitārās apstrādes kontroles apliecības izsniegšana1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kravas kuģim ar kravnesību līdz 500 GT (</w:t>
            </w:r>
            <w:r w:rsidR="00000000" w:rsidRPr="00000000" w:rsidDel="00000000">
              <w:rPr>
                <w:sz w:val="24"/>
                <w:i w:val="1"/>
                <w:rtl w:val="0"/>
              </w:rPr>
              <w:t xml:space="preserve">gross tons</w:t>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apliecība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142,01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142,01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rtl w:val="0"/>
              </w:rPr>
              <w:t xml:space="preserve">kravas kuģim ar kravnesību no 501 līdz 5000 GT (gross tons)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apliecība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186,38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186,38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rtl w:val="0"/>
              </w:rPr>
              <w:t xml:space="preserve">kravas kuģim ar kravnesību vairāk nekā 5001 GT (gross tons)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apliecība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224,37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224,37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pasažieru prāmim/kuģim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apliecība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211,73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211,73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Atzinuma sagatavošana par kuģa attīrīšanas iekārtu darbības efektivitāti1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59,65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59,65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8.</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Atzinums par vietas izvēli1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dzeramā ūdens urbumam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46,99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46,99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citam objektam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53,33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53,33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Speciālista atzinuma sagatavošana par mikrobioloģiskās, ķīmiskās un fizikālās testēšanas rezultātiem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19,64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23,76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Brīvās tirdzniecības sertifikāta izsniegšana kosmētikas līdzekļu eksportam</w:t>
            </w:r>
            <w:r w:rsidR="00000000" w:rsidRPr="00000000" w:rsidDel="00000000">
              <w:rPr>
                <w:sz w:val="24"/>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par sertifikāta izsniegšanu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sertifikāts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44,99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44,99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par eksportējamā kosmētikas līdzekļa ar individuāla Kosmētikas līdzekļu paziņošanas portāla numura iekļaušanu sertifikātā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ieraksts par vienu produktu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0,51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Parauga ņemšana higiēniskajiem un mikrobioloģiskajiem izmeklējumiem pēc personas pieprasījuma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dzeramajam ūdenim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paraugs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28,41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34,38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atklāto ūdenstilpju ūdenim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paraugs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27,74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33,57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kuģa notekūdeņiem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paraugs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37,95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45,92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cita veida paraugam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paraugs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27,52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33,30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Produkta higiēnas novērtējums un dokumenta noformēšana (pakalpojums nav noteikts normatīvajos aktos un tiek sniegts pēc personas brīvprātīga pieprasījuma)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novērtējums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76,74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16,12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92,86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Studentu prakses vadīšana1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akadēmiskā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4,25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Seminārs par Veselības inspekcijas kompetencē esošajiem jautājumiem (pēc klienta pieprasījuma)</w:t>
            </w:r>
            <w:r w:rsidR="00000000" w:rsidRPr="00000000" w:rsidDel="00000000">
              <w:rPr>
                <w:sz w:val="24"/>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akadēmiskā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37,91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37,91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Kosmētikas līdzekļu labas ražošanas prakses sertifikāts kosmētikas līdzekļu ražotājiem Latvijā eksportam uz trešajām valstīm1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apliecinājums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196,07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196,07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Ārstniecības personu un ārstniecības atbalsta personu reģistrācijas apliecības izsniegšana</w:t>
            </w:r>
            <w:r w:rsidR="00000000" w:rsidRPr="00000000" w:rsidDel="00000000">
              <w:rPr>
                <w:sz w:val="24"/>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apliecība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11,97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11,97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Ārstniecības personu un ārstniecības atbalsta personu reģistrācijas apliecības vai ārvalstīs iegūtās profesionālās kvalifikācijas atzīšanas apliecības dublikāta izsniegšana</w:t>
            </w:r>
            <w:r w:rsidR="00000000" w:rsidRPr="00000000" w:rsidDel="00000000">
              <w:rPr>
                <w:sz w:val="24"/>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dublikāts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10,11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10,11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Paraugu atlase cigarešu emisiju testēšanai</w:t>
            </w:r>
            <w:r w:rsidR="00000000" w:rsidRPr="00000000" w:rsidDel="00000000">
              <w:rPr>
                <w:sz w:val="24"/>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paraugs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25,93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25,93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Pirmreizēji sniegtās informācijas apstrāde</w:t>
            </w:r>
            <w:r w:rsidR="00000000" w:rsidRPr="00000000" w:rsidDel="00000000">
              <w:rPr>
                <w:sz w:val="24"/>
                <w:vertAlign w:val="superscript"/>
                <w:rtl w:val="0"/>
              </w:rPr>
              <w:t xml:space="preserve">1 </w:t>
            </w:r>
            <w:r w:rsidR="00000000" w:rsidRPr="00000000" w:rsidDel="00000000">
              <w:rPr>
                <w:sz w:val="24"/>
                <w:rtl w:val="0"/>
              </w:rPr>
              <w:t xml:space="preserve">p</w:t>
            </w:r>
            <w:r w:rsidR="00000000" w:rsidRPr="00000000" w:rsidDel="00000000">
              <w:rPr>
                <w:sz w:val="24"/>
                <w:rtl w:val="0"/>
              </w:rPr>
              <w:t xml:space="preserve">ar tabakas izstrādājumiem, elektroniskajām cigaretēm, to uzpildes flakoniem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izstrādājums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125,50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125,50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Ikgadēja sniegtās informācijas apstrāde</w:t>
            </w:r>
            <w:r w:rsidR="00000000" w:rsidRPr="00000000" w:rsidDel="00000000">
              <w:rPr>
                <w:sz w:val="24"/>
                <w:vertAlign w:val="superscript"/>
                <w:rtl w:val="0"/>
              </w:rPr>
              <w:t xml:space="preserve">1 </w:t>
            </w:r>
            <w:r w:rsidR="00000000" w:rsidRPr="00000000" w:rsidDel="00000000">
              <w:rPr>
                <w:sz w:val="24"/>
                <w:rtl w:val="0"/>
              </w:rPr>
              <w:t xml:space="preserve">par tabakas izstrādājumiem, elektroniskajām cigaretēm, to uzpildes flakoniem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izstrādājums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78,49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78,49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Aizliegtu vai ierobežotu piedevu klātbūtnes tabakas izstrādājumos un raksturīgā aromāta cigaretēs, tinamajā tabakā vai karsējamās tabakas izstrādājumā novērtējums</w:t>
            </w:r>
            <w:r w:rsidR="00000000" w:rsidRPr="00000000" w:rsidDel="00000000">
              <w:rPr>
                <w:sz w:val="24"/>
                <w:vertAlign w:val="superscript"/>
                <w:rtl w:val="0"/>
              </w:rPr>
              <w:t xml:space="preserve">1, 2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izstrādājums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61,20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61,20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1</w:t>
      </w:r>
      <w:r w:rsidR="00000000" w:rsidRPr="00000000" w:rsidDel="00000000">
        <w:rPr>
          <w:sz w:val="24"/>
          <w:rtl w:val="0"/>
        </w:rPr>
        <w:t xml:space="preserve"> Pievienotās vērtības nodokli nepiemēro saskaņā ar </w:t>
      </w:r>
      <w:r w:rsidR="00000000" w:rsidRPr="00000000" w:rsidDel="00000000">
        <w:rPr>
          <w:sz w:val="24"/>
          <w:rtl w:val="0"/>
        </w:rPr>
        <w:t xml:space="preserve">Pievienotās vērtības nodokļa likuma 3. panta</w:t>
      </w:r>
      <w:r w:rsidR="00000000" w:rsidRPr="00000000" w:rsidDel="00000000">
        <w:rPr>
          <w:sz w:val="24"/>
          <w:rtl w:val="0"/>
        </w:rPr>
        <w:t xml:space="preserve"> </w:t>
      </w:r>
      <w:r w:rsidR="00000000" w:rsidRPr="00000000" w:rsidDel="00000000">
        <w:rPr>
          <w:sz w:val="24"/>
          <w:rtl w:val="0"/>
        </w:rPr>
        <w:t xml:space="preserve">astoto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2 </w:t>
      </w:r>
      <w:r w:rsidR="00000000" w:rsidRPr="00000000" w:rsidDel="00000000">
        <w:rPr>
          <w:sz w:val="24"/>
          <w:rtl w:val="0"/>
        </w:rPr>
        <w:t xml:space="preserve">Cenā netiek iekļauti izdevumi, kas saistīti ar tabakas izstrādājumu testēšanu akreditētā laboratorijā saskaņā ar </w:t>
      </w:r>
      <w:r w:rsidR="00000000" w:rsidRPr="00000000" w:rsidDel="00000000">
        <w:rPr>
          <w:sz w:val="24"/>
          <w:rtl w:val="0"/>
        </w:rPr>
        <w:t xml:space="preserve">Tabakas izstrādājumu, augu smēķēšanas produktu, elektronisko smēķēšanas ierīču un to šķidrumu aprites likuma 3. panta</w:t>
      </w:r>
      <w:r w:rsidR="00000000" w:rsidRPr="00000000" w:rsidDel="00000000">
        <w:rPr>
          <w:sz w:val="24"/>
          <w:rtl w:val="0"/>
        </w:rPr>
        <w:t xml:space="preserve"> sesto daļu.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23-TA-1374</w:t>
    </w:r>
    <w:r>
      <w:br/>
    </w:r>
    <w:r w:rsidR="00000000" w:rsidRPr="00000000" w:rsidDel="00000000">
      <w:rPr>
        <w:rtl w:val="0"/>
      </w:rPr>
      <w:t xml:space="preserve">Izdrukāts 29.07.2026. 21.58 - 1.0.VK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23-TA-1374</w:t>
    </w:r>
    <w:r>
      <w:br/>
    </w:r>
    <w:r w:rsidR="00000000" w:rsidRPr="00000000" w:rsidDel="00000000">
      <w:rPr>
        <w:rtl w:val="0"/>
      </w:rPr>
      <w:t xml:space="preserve">Izdrukāts 29.07.2026. 21.58 - 1.0.VK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noteikumu_konsolidētā_versija_p_23-TA-1374.docx</dc:title>
</cp:coreProperties>
</file>

<file path=docProps/custom.xml><?xml version="1.0" encoding="utf-8"?>
<Properties xmlns="http://schemas.openxmlformats.org/officeDocument/2006/custom-properties" xmlns:vt="http://schemas.openxmlformats.org/officeDocument/2006/docPropsVTypes"/>
</file>