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policijas amatpersonu ar speciālajām dienesta pakāpēm dalību Eiropas Savienības misijā Armēnijā (</w:t>
      </w:r>
      <w:r w:rsidR="00000000" w:rsidRPr="00000000" w:rsidDel="00000000">
        <w:rPr>
          <w:rStyle w:val="paragraph_header"/>
          <w:b w:val="1"/>
          <w:i w:val="1"/>
          <w:rtl w:val="0"/>
        </w:rPr>
        <w:t xml:space="preserve">EUMA</w:t>
      </w:r>
      <w:r w:rsidR="00000000" w:rsidRPr="00000000" w:rsidDel="00000000">
        <w:rPr>
          <w:rStyle w:val="paragraph_header"/>
          <w:b w:val="1"/>
          <w:rtl w:val="0"/>
        </w:rPr>
        <w:t xml:space="preserve">) un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policiju" 8. panta otro daļu un ievērojot Ministru kabineta 2021. gada 7. decembra noteikumu Nr. 793 "Kārtība, kādā Iekšlietu ministrijas sistēmas iestāžu amatpersonas ar speciālajām dienesta pakāpēm tiek nosūtītas dalībai starptautiskajās misijās un operācijās, un dalības finansēšanas kārtība" 11. punktu, nosūtīt Valsts policijas Zemgales reģiona pārvaldes Rietumzemgales iecirkņa Izmeklēšanas nodaļas 3. grupas inspektoru kapteini Kristapu Pintānu un Valsts policijas Galvenās kriminālpolicijas pārvaldes Starptautiskās sadarbības pārvaldes 2. nodaļas priekšnieka vietnieku majoru Imantu Auziņu dalībai Eiropas Savienības misijā Armēnijā (</w:t>
      </w:r>
      <w:r w:rsidR="00000000" w:rsidRPr="00000000" w:rsidDel="00000000">
        <w:rPr>
          <w:i w:val="1"/>
          <w:rtl w:val="0"/>
        </w:rPr>
        <w:t xml:space="preserve">EUMA</w:t>
      </w:r>
      <w:r w:rsidR="00000000" w:rsidRPr="00000000" w:rsidDel="00000000">
        <w:rPr>
          <w:rtl w:val="0"/>
        </w:rPr>
        <w:t xml:space="preserve">) no 2026. gada 29. septembra līdz 2027. gada 28. septembrim.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šā rīkojuma 1. punktā minētajām Valsts policijas amatpersonām ar speciālajām dienesta pakāpēm koeficientu 1,4 piemaksas aprēķināšanai.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šā rīkojuma 1. punktā minēto Valsts policijas amatpersonu ar speciālajām dienesta pakāpēm uzturēšanos Eiropas Savienības misijā Armēnijā (</w:t>
      </w:r>
      <w:r w:rsidR="00000000" w:rsidRPr="00000000" w:rsidDel="00000000">
        <w:rPr>
          <w:i w:val="1"/>
          <w:rtl w:val="0"/>
        </w:rPr>
        <w:t xml:space="preserve">EUMA</w:t>
      </w:r>
      <w:r w:rsidR="00000000" w:rsidRPr="00000000" w:rsidDel="00000000">
        <w:rPr>
          <w:rtl w:val="0"/>
        </w:rPr>
        <w:t xml:space="preserve">), Finanšu ministrijai no valsts budžeta programmas 02.00.00 "Līdzekļi neparedzētiem gadījumiem" piešķirt Iekšlietu ministrijai (Valsts policijai) 2026. gadā 12 807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Likumprojekta "Par valsts budžetu 2027. gadam un budžeta ietvaru 2027., 2028., 2029. un 2030. gadam" sagatavošanas un izskatīšanas procesā atbalstīt bāzes izdevumu palielināšanu Iekšlietu ministrijai budžeta apakšprogrammā 14.01.01.00 "Valsts policijas darbība" 2027. gadam 86 374 </w:t>
      </w:r>
      <w:r w:rsidR="00000000" w:rsidRPr="00000000" w:rsidDel="00000000">
        <w:rPr>
          <w:i w:val="1"/>
          <w:rtl w:val="0"/>
        </w:rPr>
        <w:t xml:space="preserve">euro </w:t>
      </w:r>
      <w:r w:rsidR="00000000" w:rsidRPr="00000000" w:rsidDel="00000000">
        <w:rPr>
          <w:rtl w:val="0"/>
        </w:rPr>
        <w:t xml:space="preserve">apmērā, vienlaikus samazinot finansējumu budžeta resora "74. Gadskārtējā valsts budžeta izpildes procesā pārdalāmais finansējums" programmā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par šā rīkojuma 3. punktā minēto līdzekļu piešķiršanu no valsts budžeta programmas 02.00.00 "Līdzekļi neparedzētiem gadījumiem".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26-TA-1910</w:t>
    </w:r>
    <w:r>
      <w:br/>
    </w:r>
    <w:r w:rsidR="00000000" w:rsidRPr="00000000" w:rsidDel="00000000">
      <w:rPr>
        <w:rtl w:val="0"/>
      </w:rPr>
      <w:t xml:space="preserve">Izdrukāts 22.09.2026. 14.49 - 2.0.VK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26-TA-1910</w:t>
    </w:r>
    <w:r>
      <w:br/>
    </w:r>
    <w:r w:rsidR="00000000" w:rsidRPr="00000000" w:rsidDel="00000000">
      <w:rPr>
        <w:rtl w:val="0"/>
      </w:rPr>
      <w:t xml:space="preserve">Izdrukāts 22.09.2026. 14.49 - 2.0.VK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rīkojuma_projekts_26-TA-1910.docx</dc:title>
</cp:coreProperties>
</file>

<file path=docProps/custom.xml><?xml version="1.0" encoding="utf-8"?>
<Properties xmlns="http://schemas.openxmlformats.org/officeDocument/2006/custom-properties" xmlns:vt="http://schemas.openxmlformats.org/officeDocument/2006/docPropsVTypes"/>
</file>