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24-TA-1814</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29.05.2024.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142.1.9/17-8-14/24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nepieciešamību izveidot Latvijas ūdeņu ilgtspējas ceļa karti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Saeimas Ilgtspējīgas attīstības komisijas 2024. gada 29. maija vēstuli Nr. 142.1.9/17-8-14/24 (turpmāk – Saeimas vēstule), kurā norādīts uz nepieciešamību izveidot virszemes ūdensobjektu (saldūdeņu) pārvaldības ceļa karti, iekļaujot tajā Saeimas vēstulē minētos punktus, kā arī noteikt vienu institūciju, kas būtu atbildīga par Latvijas ūdeņu ilgtspēju.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apzinās, ka pieejams un kvalitatīvs ūdens ir viena no pamatvajadzībām gan iedzīvotājiem, gan tautsaimniecībai, arī ekosistēmām, un uzskata, ka ūdens resursu ilgtspējas un noturības stiprināšanai ir jābūt vienai no vides un klimata politikas prioritātēm.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informē, ka virszemes ūdeņu aizsardzība un pārvaldība ir viena no vides aizsardzības politikas jomām un ka saskaņā ar Ministru kabineta 2024. gada 7. jūnija rīkojuma Nr. 446 ''Par Vides aizsardzības un reģionālās attīstības ministrijas un Klimata un enerģētikas ministrijas reorganizāciju'' 1. un 2. punktu ar 2024. gada 1. jūliju ir reorganizēta Klimata un enerģētikas ministrija un Vides aizsardzības un reģionālās attīstības ministrija (no 2024. gada 1. jūlija – Viedās administrācijas un reģionālās attīstības ministrija), kā rezultātā Klimata un enerģētikas ministrija ar 2024. gada 1. jūliju pārņem no Viedās administrācijas un reģionālās attīstības ministrijas vides aizsardzības politikas jomu (izņemot dabas aizsardzības jomu).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Ūdeņu aizsardzības un apsaimniekošanas mērķi un to indikatori, kā arī rīcības virzieni, ar tiem saistītie uzdevumi un rezultatīvie rādītāji ir noteikti Latvijas Nacionālajā attīstības plānā 2021.–2027. gadam un Vides politikas pamatnostādnēs 2021.–2027. gadam. Minēto plānošanas dokumentu tvērums ir plašāks nekā Saeimas vēstulē norādītais, jo aptver arī jūras ūdeņu, pazemes ūdeņu un dzeramā ūdens aizsardzību un izmantošanu, kā arī plūdu risku mazināšanu.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Saeimas vēstulē norādīto, ir sagatavots informatīvais ziņojums ''Latvijas ūdeņu ilgtspējas ceļa karte'', kurā iezīmētas četras galvenās jomas, kurās tuvākajos gados nepieciešams īpaši intensīvs darbs, lai sasniegtu tiesību aktos un plānošanas dokumentos noteiktos mērķus virszemes ūdeņiem. Tās ir:</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visaptverošs tiesiskais regulējums,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ūdens ekosistēmu noturība,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zināšanu un izpratnes uzlabošana,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efektīva koordinācija.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Ekonomikas ministrijas, Finanšu ministrijas, Tieslietu ministrijas, Valsts kancelejas, Veselības ministrijas, Viedās administrācijas un reģionālās attīstības ministrijas un Zemkopības ministrijas sniegto informāciju, informatīvajā ziņojumā norādīti atbilstoši ūdeņu apsaimniekošanas un pārvaldības jomā izvirzītie mērķi un sasniedzamie rādītāji, būtiskākie jau īstenotie pasākumi, kā arī plānotie darbi virszemes saldūdens ūdensobjektu aizsardzības un apsaimniekošanas jomā (atbilstoši katram Saeimas vēstulē minētajam punktam). Informatīvais ziņojums ''Latvijas ūdeņu ilgtspējas ceļa karte'' pievienots šīs vēstules pielikumā.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finansējuma nodrošināšanu Ministru kabinets informē, ka, pamatojoties uz Ministru kabineta 2024. gada 18. jūnija sēdē (prot. Nr. 25 74. §) nolemto, valsts drošība ir noteikta kā vienīgais vidēja termiņa budžeta prioritārās attīstības virziens likumprojekta "Par valsts budžetu 2025. gadam un budžeta ietvaru 2025., 2026. un 2027. gadam" sagatavošanā, savukārt citi pasākumi ir risināmi, pārskatot ministriju esošo budžeta programmu/apakšprogrammu izdevumus un pārvirzot resursus aktuālākiem prioritārajiem pasākumiem vai, rodot papildu finansējuma avotus, attiecīgi sagatavojot fiskāli neitrālus priekšlikumus programmas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24-TA-1814</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24-TA-1814</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mk_vēstules_projekts_24-TA-1814.docx</dc:title>
</cp:coreProperties>
</file>

<file path=docProps/custom.xml><?xml version="1.0" encoding="utf-8"?>
<Properties xmlns="http://schemas.openxmlformats.org/officeDocument/2006/custom-properties" xmlns:vt="http://schemas.openxmlformats.org/officeDocument/2006/docPropsVTypes"/>
</file>