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2.2. reformu un investīciju virziena "Uzņēmumu digitālā transformācija un inovācijas" 2.2.1.4.i. investīcijas "Finanšu instrumenti komersantu digitālās transformācijas veicināšanai"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w:t>
      </w:r>
      <w:r w:rsidR="00000000" w:rsidRPr="00000000" w:rsidDel="00000000">
        <w:rPr>
          <w:rStyle w:val="paragraph"/>
          <w:i w:val="1"/>
          <w:rtl w:val="0"/>
        </w:rPr>
        <w:t xml:space="preserve"> 19.</w:t>
      </w:r>
      <w:r w:rsidR="00000000" w:rsidRPr="00000000" w:rsidDel="00000000">
        <w:rPr>
          <w:rStyle w:val="paragraph"/>
          <w:i w:val="1"/>
          <w:vertAlign w:val="superscript"/>
          <w:rtl w:val="0"/>
        </w:rPr>
        <w:t xml:space="preserve">3 </w:t>
      </w:r>
      <w:r w:rsidR="00000000" w:rsidRPr="00000000" w:rsidDel="00000000">
        <w:rPr>
          <w:rStyle w:val="paragraph"/>
          <w:i w:val="1"/>
          <w:rtl w:val="0"/>
        </w:rPr>
        <w:t xml:space="preserve">panta otro daļu un</w:t>
      </w:r>
      <w:r>
        <w:br/>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w:t>
      </w:r>
      <w:r w:rsidR="00000000" w:rsidRPr="00000000" w:rsidDel="00000000">
        <w:rPr>
          <w:rStyle w:val="paragraph"/>
          <w:i w:val="1"/>
          <w:shd w:fill="rgb(224, 255, 255)" w:val="clear"/>
          <w:rtl w:val="0"/>
        </w:rPr>
        <w:t xml:space="preserve"> </w:t>
      </w:r>
      <w:r w:rsidR="00000000" w:rsidRPr="00000000" w:rsidDel="00000000">
        <w:rPr>
          <w:rStyle w:val="paragraph"/>
          <w:i w:val="1"/>
          <w:rtl w:val="0"/>
        </w:rPr>
        <w:t xml:space="preserve">ceturto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Savienības Atveseļošanas un noturības mehānisma plāna 2.2. reformu un investīciju virziena "Uzņēmumu digitālā transformācija un inovācijas" 2.2.1.4.i. investīcijas  "Finanšu instrumenti  komersantu digitālās transformācijas veicināšanai" (turpmāk – investīcija) īstenošanas un uzraudzības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investīcijai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atbalstāmās darbības un izmaksu attiecināmības nosacījumus, tai skaitā finansējumu attīstības finanšu institūcijas izdevumu segšanai;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nepieciešamās informācijas sistēmas izveides un izmantošanas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iesaistīto institūciju tiesības pieprasīt un saņemt tiešu pieeju datiem valsts informācijas sistēmās.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projekts – darbu un pasākumu kopums, par kuru daļēju īstenošanu akciju sabiedrībā "Attīstības finanšu institūcija Altum" (turpmāk – sabiedrība "Altum") ir iesniegts aizdevuma pieteikums atbalsta saņemšanai;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Eiropas digitālo inovāciju centrs  (turpmāk – centrs) – Latvijas nacionālās atlases procedūrā izraudzīta kandidātiestāde, kas ir iesniegusi pieteikumu Eiropas Komisijas uzsaukumam par Eiropas Digitālo inovāciju centru izveidi saskaņā ar Eiropas Parlamenta un Padomes 2021. gada 29. aprīļa Regulu Nr. </w:t>
      </w:r>
      <w:r w:rsidR="00000000" w:rsidRPr="00000000" w:rsidDel="00000000">
        <w:rPr>
          <w:rtl w:val="0"/>
        </w:rPr>
        <w:t xml:space="preserve">2021/694</w:t>
      </w:r>
      <w:r w:rsidR="00000000" w:rsidRPr="00000000" w:rsidDel="00000000">
        <w:rPr>
          <w:rtl w:val="0"/>
        </w:rPr>
        <w:t xml:space="preserve">, ar ko izveido programmu "Digitālā Eiropa" un atceļ Lēmumu (ES) 2015/2240, vai tiesību subjekts, kas atlasīts saskaņā minētās regulas 16.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sākotnējais digitālā brieduma tests – novērtējums par komersanta esošo digitālo un inovāciju briedumu, ko komersants veic patstāvīgi vai sadarbībā ar centru, lai noteiktu komersanta digitalizācijas vajadzības un spēju izmantot digitālās tehnoloģijas, kas tiek definētas digitālās attīstības ceļa kartē;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otrreizējais digitālā brieduma tests – novērtējums par komersanta esošo digitālo un inovāciju briedumu, ko pēc projekta īstenošanas komersants veic patstāvīgi vai sadarbībā ar centru, un centra eksperta atzinums par projekta izpildes atbilstību digitālās attīstības ceļa kartei. Otrreizējā un sākotnējā novērtējuma rezultāti tiek savstarpēji salīdzināti, un ir jābūt vērojamam uzlabojumam digitalizācijas kopējā līmenī attiecībā pret iepriekšējo novērtējumu;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digitālās attīstības ceļa karte – centra eksperta padziļināti vadīts un izveidots novērtējums digitālā brieduma testa ietvaros par komersantam nepieciešamajām investīcijām digitālās transformācijas veicināšanai, novērtējot to atbilstību šo noteikumu </w:t>
      </w:r>
      <w:r w:rsidR="00000000" w:rsidRPr="00000000" w:rsidDel="00000000">
        <w:rPr>
          <w:rtl w:val="0"/>
        </w:rPr>
        <w:t xml:space="preserve">41.</w:t>
      </w:r>
      <w:r w:rsidR="00000000" w:rsidRPr="00000000" w:rsidDel="00000000">
        <w:rPr>
          <w:rtl w:val="0"/>
        </w:rPr>
        <w:t xml:space="preserve"> punktā</w:t>
      </w:r>
      <w:r w:rsidR="00000000" w:rsidRPr="00000000" w:rsidDel="00000000">
        <w:rPr>
          <w:rtl w:val="0"/>
        </w:rPr>
        <w:t xml:space="preserve"> minētajiem mērķiem;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atzinums – centra novērtējums par komersanta esošo digitālo un inovāciju briedumu un par veikto investīciju atbilstību digitālās attīstības ceļa kartei. Novērtējums apliecina, ka komersants izpildījis digitālās attīstības ceļa kartē noteiktos priekšnosacījumus kapitāla atlaides piemērošanai (pozitīvs atzinums), vai tajā secināts, ka projekta rezultātā komersants nav izpildījis digitālās attīstības ceļa kartē noteiktos priekšnosacījumus kapitāla atlaides piemērošanai (negatīvs atzinums);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kapitāla atlaide – sabiedrības "Altum" aizdevuma vai sabiedrības "Altum" paralēlā aizdevuma pamatsummas pilnīgs vai daļējs samazinājums;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cits finansētājs – kredītiestāde, tās filiāle vai tās meitas sabiedrība, līzinga sabiedrība, kura ir tiesīga sniegt finanšu pakalpojumus Latvijas Republikā, ieguldījumu fonds, kas ir tiesīgs sniegt finanšu pakalpojumus Latvijas Republikā, starptautiska finanšu institūcija, piemēram, Eiropas Rekonstrukcijas un attīstības banka, Eiropas Investīciju banka, Ziemeļu Investīciju banka, Eiropas Padomes attīstības banka;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piesaistītais privātais finansējums – finansējums, kas projektā tiks ieguldīts, izmantojot komersantu pašu līdzekļus, finansējums, ko sabiedrības "Altum" paralēlā aizdevuma gadījumā piešķīris cits finansētājs, un finansējums, ko sabiedrība "Altum" ir piesaistījusi finanšu instrumenta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darbu sākums – atbilstoši Komisijas 2014. gada 17. jūnija Regulas (ES) Nr. </w:t>
      </w:r>
      <w:r w:rsidR="00000000" w:rsidRPr="00000000" w:rsidDel="00000000">
        <w:rPr>
          <w:rtl w:val="0"/>
        </w:rPr>
        <w:t xml:space="preserve">651/2014</w:t>
      </w:r>
      <w:r w:rsidR="00000000" w:rsidRPr="00000000" w:rsidDel="00000000">
        <w:rPr>
          <w:rtl w:val="0"/>
        </w:rPr>
        <w:t xml:space="preserve">, ar ko noteiktas atbalsta kategorijas atzīst par saderīgām ar iekšējo tirgu, piemērojot Līguma 107. un 108. pantu (turpmāk – Komisijas regula Nr. 651/2014), 2. panta 23. punktam ar ieguldījumu saistītu būvdarbu sākums vai pirmā juridiski saistošā apņemšanās pasūtīt aprīkojumu, vai citas saistības, kas padara ieguldījumu neatgriezenisku, – atkarībā no tā, kas notiek pirmais. Zemes pirkšanu un tādus sagatavošanās darbus kā atļauju saņemšana un priekšizpētes veikšana neuzskata par darbu sākumu;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viens vienots uzņēmums – šo noteikumu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minētajos atbalsta piešķiršanas gadījumos attiecas uz komersantu un ietver visus ar to saistītos uzņēmumus, starp kuriem pastāv vismaz vienas Komisijas 2013. gada 18. decembra Regulas (ES) Nr. </w:t>
      </w:r>
      <w:r w:rsidR="00000000" w:rsidRPr="00000000" w:rsidDel="00000000">
        <w:rPr>
          <w:rtl w:val="0"/>
        </w:rPr>
        <w:t xml:space="preserve">1407/2013</w:t>
      </w:r>
      <w:r w:rsidR="00000000" w:rsidRPr="00000000" w:rsidDel="00000000">
        <w:rPr>
          <w:rtl w:val="0"/>
        </w:rPr>
        <w:t xml:space="preserve">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1407/2013) 2. panta 2. punktā minētās attiecības.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mērķis ir veicināt komersantu digitālo transformāciju, komersantu attīstību un apgrozījuma apjoma pieaugumu, atbalstot uz produktivitātes pieaugumu vērstus ieguldījumus uzņēmējdarbības digitālās transformācijas rīkos.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Investīciju īsteno un atbalstu sniedz kombinēta finanšu instrumenta veidā. Atbalstu veido: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aizdevums ar kapitāla atlaidi, ja projekta finansēšanā nav iesaistīts cits finansētājs un sabiedrības "Altum" aizdevums ir vismaz kapitāla atlaides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paralēlais aizdevums ar kapitāla atlaidi, ja projektu līdzfinansē kopā ar vienu vai vairākiem citiem finansētājiem, ievērojot šādus nosacījumus: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paralēlais aizdevums ir struktūrā subordinēts attiecībā pret cita finansētāja sniegto kredītu vai finanšu līzingu un ir pastiprināts ar zemāku nodrošinājuma kārtu nekā cita finansētāja sniegtais kredīts vai finanšu līzings;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citu finansētāju sniegtā kredīta vai finanšu līzinga apmērs nav mazāks par atbilstoši šiem noteikumiem izsniegtā sabiedrības "Altum" paralēlā aizdevuma summu;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"Atum" paralēlais aizdevums ir vismaz kapitāla atlaides apjomā.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Investīcijas ietvaros tiks īstenoti stratēģiski svarīgi investīciju projekti saskaņā ar Eiropas Parlamenta un Padomes 2021. gada 12. februāra Regulu ES Nr.2021/241, ar ko izveido Atveseļošanas un noturības mehānismu.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Sabiedrības "Altum" paralēlā aizdevuma izsniegšanas kārtību nosaka saskaņā ar civiltiesiskajiem līgumiem, kas noslēgti starp sabiedrību "Altum", komersantu un citu finansētāju.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Investīcijas mērķa grupa ir komersanti.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Aizdevumus un paralēlos aizdevumus izsniedz un kapitāla atlaidi piešķir un piemēro sabiedrība "Altum", noslēdzot ar komersantu civiltiesisku līgumu (turpmāk – aizdevuma līgums). Ja aizdevuma līgums netiek īstenots atbilstoši tajā ietvertajiem nosacījumiem, sabiedrībai "Altum" ir tiesības to vienpusēji lauzt un atgūt neatbilstoši izmaksāto finansējumu.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Investīcijai pieejamais Eiropas Savienības Atveseļošanas un noturības mehānisma finansējums ir 45 143 000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Investīcijas ietvaros ir šādi: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uzraudzības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2022. gada 30. jūnijam Ministru kabinetā apstiprināta investīcija komersantu digitālās transformācijas veicināšanai;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2023. gada 31. decembrim piešķirto aizdevumu skaits – vismaz 34 aizdevumi;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2024. gada 31. decembrim piesaistītais privātais finansējums – vismaz 13 800 000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līdz 2025. gada 30. jūnijam piešķirto papildu aizdevumu skaits – vismaz 74 aizdevumi;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mērķi: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2024. gada 30. jūnijam piešķirto aizdevumu skaits – 51 aizdevums;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piešķirto aizdevumu skaits – 133 aizdevumi;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līdz 2026. gada 30. jūnijam piesaistītais privātais finansējums – 37 000 000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kopējie rādītāji saskaņā ar Komisijas 2021. gada 28. septembra Deleģētās regulas Nr. </w:t>
      </w:r>
      <w:r w:rsidR="00000000" w:rsidRPr="00000000" w:rsidDel="00000000">
        <w:rPr>
          <w:rtl w:val="0"/>
        </w:rPr>
        <w:t xml:space="preserve">2021/2016</w:t>
      </w:r>
      <w:r w:rsidR="00000000" w:rsidRPr="00000000" w:rsidDel="00000000">
        <w:rPr>
          <w:rtl w:val="0"/>
        </w:rPr>
        <w:t xml:space="preserve">, ar kuru, nosakot atveseļošanas un noturības rezultātu pārskata kopējos rādītājus un detalizētos elementus, papildina Eiropas Parlamenta un Padomes Regulu (ES) 2021/241, ar ko izveido Atveseļošanas un noturības mehānismu, pielikumā "Kopējo rādītāju saraksts" noteiktajiem kopējiem rādītājiem: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kas saņem atbalstu digitālo produktu, pakalpojumu un lietojumprogrammu izstrādei vai ieviešanai:</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uzņēmumi, kurus atbalsta, lai izstrādātu digitālās tehnoloģijas un risinājumus;</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uzņēmumi, kurus atbalsta, lai pieņemtu digitālos risinājumus viņu pakalpojumu, produktu vai procesu pārveidošanai;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atbalstītie uzņēmumi (tai skaitā – sīki (mikro) uzņēmumi, mazi uzņēmumi, vidēji uzņēmumi un lieli uzņēmumi).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Investīcijas uzraudzības rādītājs, mērķis un kopējais rādītājs, izņemot šo noteikumu </w:t>
      </w:r>
      <w:r w:rsidR="00000000" w:rsidRPr="00000000" w:rsidDel="00000000">
        <w:rPr>
          <w:rtl w:val="0"/>
        </w:rPr>
        <w:t xml:space="preserve">9.1.1.</w:t>
      </w:r>
      <w:r w:rsidR="00000000" w:rsidRPr="00000000" w:rsidDel="00000000">
        <w:rPr>
          <w:rtl w:val="0"/>
        </w:rPr>
        <w:t xml:space="preserve"> apakšpunktā</w:t>
      </w:r>
      <w:r w:rsidR="00000000" w:rsidRPr="00000000" w:rsidDel="00000000">
        <w:rPr>
          <w:rtl w:val="0"/>
        </w:rPr>
        <w:t xml:space="preserve"> noteikto uzraudzības rādītāju, uzskatāms par izpildītu, kad ir noslēgts aizdevuma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Sabiedrība "Altum" nodrošina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noteikto uzraudzības rādītāju un mērķu uzskaiti, ievadīšanu un sasniegto uzraudzības rādītāju un mērķu pamatojošo dokumentu iesniegšanu Kohēzijas politikas fondu vadības informācijas sistēmā šo noteikumu </w:t>
      </w:r>
      <w:r w:rsidR="00000000" w:rsidRPr="00000000" w:rsidDel="00000000">
        <w:rPr>
          <w:rtl w:val="0"/>
        </w:rPr>
        <w:t xml:space="preserve">9.</w:t>
      </w:r>
      <w:r w:rsidR="00000000" w:rsidRPr="00000000" w:rsidDel="00000000">
        <w:rPr>
          <w:rtl w:val="0"/>
        </w:rPr>
        <w:t xml:space="preserve"> punktā</w:t>
      </w:r>
      <w:r w:rsidR="00000000" w:rsidRPr="00000000" w:rsidDel="00000000">
        <w:rPr>
          <w:rtl w:val="0"/>
        </w:rPr>
        <w:t xml:space="preserve"> norādīto termiņu ietvaros, bet ne retāk kā divas reizes gadā. Uzraudzības rādītāju un mērķu sasniegšanu pamatojošos dokumentus iesniedz ne vēlāk kā 2026. gada 30. jūnijā.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Ekonomikas ministrija ir atbildīga par investīcijas ieviešanu.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Sabiedrība "Altum" īsteno investīciju un piešķir atbalstu saskaņā ar šo noteikumu nosacījumiem.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Sabiedrība "Altum" un Ekonomikas ministrija slēdz līgumu par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finansējuma pārvaldīšanu, tā piešķiršanas, izlietošanas, uzraudzības kārtību un noteikto rādītāju uzskaiti un ievadīšanu Kohēzijas politikas fondu vadības informācijas sistēmā. Ekonomikas ministrijai ir tiesības vienpusēji atkāpties no noslēgtā līguma jebkurā no šādiem gadījumiem: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nepilda līguma nosacījumus, tai skaitā netiek ievēroti šajos noteikumos noteiktie termiņi vai ir iestājušies citi apstākļi, kas negatīvi ietekmē vai var ietekmēt investīcijas vai noteikto rādītāju sasniegšanu;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 "Altum" projekta īstenošanas laikā apzināti ir sniegusi nepatiesu informāciju;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līgums.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 līgumā iekļauj pušu saistības gan par darbībām Ekonomikas ministrijas un sabiedrības "Altum" līmenī, gan sabiedrības "Altum" un komersantu līmenī, lai investīcijas ieviešanas laikā novērstu: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korupciju, krāpšanu un interešu konfliktu saskaņā ar Komisijas 2018. gada 18. jūlija Regulas (ES)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(turpmāk – Komisijas regula Nr. 2018/1046), 61.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dubultfinansējuma risku.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Ekonomikas ministrija šo noteikumu </w:t>
      </w:r>
      <w:r w:rsidR="00000000" w:rsidRPr="00000000" w:rsidDel="00000000">
        <w:rPr>
          <w:rtl w:val="0"/>
        </w:rPr>
        <w:t xml:space="preserve">14.</w:t>
      </w:r>
      <w:r w:rsidR="00000000" w:rsidRPr="00000000" w:rsidDel="00000000">
        <w:rPr>
          <w:rtl w:val="0"/>
        </w:rPr>
        <w:t xml:space="preserve"> punktā</w:t>
      </w:r>
      <w:r w:rsidR="00000000" w:rsidRPr="00000000" w:rsidDel="00000000">
        <w:rPr>
          <w:rtl w:val="0"/>
        </w:rPr>
        <w:t xml:space="preserve"> minētajā līgumā iekļauj pušu saistības par sasniegto atskaites punktu un mērķu pamatojošās dokumentācijas pārbaudēm, tai skaitā datu ticamības pārbaudēm gan attiecībā uz sabiedrību "Altum", gan komersantiem, kuriem piešķirts atbalsts.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Sabiedrība "Altum" investīcijas īstenošanai var saņemt avansa maksājumus. Pirmo avansa maksājumu sabiedrība "Altum" var saņemt 2022. gadā 30 % apmērā no šo noteikumu </w:t>
      </w:r>
      <w:r w:rsidR="00000000" w:rsidRPr="00000000" w:rsidDel="00000000">
        <w:rPr>
          <w:rtl w:val="0"/>
        </w:rPr>
        <w:t xml:space="preserve">8. punktā</w:t>
      </w:r>
      <w:r w:rsidR="00000000" w:rsidRPr="00000000" w:rsidDel="00000000">
        <w:rPr>
          <w:rtl w:val="0"/>
        </w:rPr>
        <w:t xml:space="preserve"> minētā finansējuma. Otro avansu sabiedrība "Altum" var pieprasīt 30 % apmērā no šo noteikumu </w:t>
      </w:r>
      <w:r w:rsidR="00000000" w:rsidRPr="00000000" w:rsidDel="00000000">
        <w:rPr>
          <w:rtl w:val="0"/>
        </w:rPr>
        <w:t xml:space="preserve">8. punktā</w:t>
      </w:r>
      <w:r w:rsidR="00000000" w:rsidRPr="00000000" w:rsidDel="00000000">
        <w:rPr>
          <w:rtl w:val="0"/>
        </w:rPr>
        <w:t xml:space="preserve"> minētā finansējuma, ja sabiedrība "Altum" ir pieņēmusi lēmumu par atbalsta piešķiršanu 70 % apmērā no pirmā avansa. Noslēguma maksājumu sabiedrība "Altum" var pieprasīt, ja sabiedrība "Altum" ir pieņēmusi lēmumu par atbalsta piešķiršanu 100 % apmērā no pirmā avansa un 70 % apmērā no otrā avansa. Detalizētāka avansa un noslēguma maksājuma izmaksas kārtība tiek noteikta šo noteikumu </w:t>
      </w:r>
      <w:r w:rsidR="00000000" w:rsidRPr="00000000" w:rsidDel="00000000">
        <w:rPr>
          <w:rtl w:val="0"/>
        </w:rPr>
        <w:t xml:space="preserve">14. punktā</w:t>
      </w:r>
      <w:r w:rsidR="00000000" w:rsidRPr="00000000" w:rsidDel="00000000">
        <w:rPr>
          <w:rtl w:val="0"/>
        </w:rPr>
        <w:t xml:space="preserve"> minētajā līgumā.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Izmantojot investīcijas ietvaros atmaksāto publisko finansējumu (klientu maksājumus un pamatsummas atmaksas), sabiedrība "Altum" var: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pieejamā finansējuma izlietojuma turpināt atbalsta sniegšanu, tai skaitā riska segumam,  saskaņā ar šiem noteikumiem;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visā investīcijas īstenošanas laikā un pēc 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minētā pieejamā finansējuma izlietojuma segt programmas pārvaldības maksu saskaņā ar programmas rādītāju novērtējumu, kas veikts saskaņā ar </w:t>
      </w:r>
      <w:r w:rsidR="00000000" w:rsidRPr="00000000" w:rsidDel="00000000">
        <w:rPr>
          <w:rtl w:val="0"/>
        </w:rPr>
        <w:t xml:space="preserve">Attīstības finanšu institūcijas likuma</w:t>
      </w:r>
      <w:r w:rsidR="00000000" w:rsidRPr="00000000" w:rsidDel="00000000">
        <w:rPr>
          <w:rtl w:val="0"/>
        </w:rPr>
        <w:t xml:space="preserve"> </w:t>
      </w:r>
      <w:r w:rsidR="00000000" w:rsidRPr="00000000" w:rsidDel="00000000">
        <w:rPr>
          <w:rtl w:val="0"/>
        </w:rPr>
        <w:t xml:space="preserve">12. panta</w:t>
      </w:r>
      <w:r w:rsidR="00000000" w:rsidRPr="00000000" w:rsidDel="00000000">
        <w:rPr>
          <w:rtl w:val="0"/>
        </w:rPr>
        <w:t xml:space="preserve">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8.</w:t>
      </w:r>
      <w:r w:rsidR="00000000" w:rsidRPr="00000000" w:rsidDel="00000000">
        <w:rPr>
          <w:rtl w:val="0"/>
        </w:rPr>
        <w:t xml:space="preserve"> punktā</w:t>
      </w:r>
      <w:r w:rsidR="00000000" w:rsidRPr="00000000" w:rsidDel="00000000">
        <w:rPr>
          <w:rtl w:val="0"/>
        </w:rPr>
        <w:t xml:space="preserve"> minēto finansējumu sabiedrība "Altum" izmanto:</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atbalsta sniegšanai;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sagaidāmo kredītriska zaudējumu segšanai (tiek izmantots pirmo zaudējumu segšanai no neatgūtajiem aizdevumiem) un kapitāla atlaides segšanai. Turpmākos zaudējumus, kas pārsniedz pirmo zaudējumu apmēru, kas ir noteikts procentuāli no kopējās izsniegto paralēlo aizdevumu summas, pamatojoties uz programmas rādītāju novērtējumu atbilstoši </w:t>
      </w:r>
      <w:r w:rsidR="00000000" w:rsidRPr="00000000" w:rsidDel="00000000">
        <w:rPr>
          <w:rtl w:val="0"/>
        </w:rPr>
        <w:t xml:space="preserve">Attīstības finanšu institūcijas likuma</w:t>
      </w:r>
      <w:r w:rsidR="00000000" w:rsidRPr="00000000" w:rsidDel="00000000">
        <w:rPr>
          <w:rtl w:val="0"/>
        </w:rPr>
        <w:t xml:space="preserve"> 12. panta trešajai daļai, sedz no sabiedrības "Altum" pašu finansējuma. Sabiedrībai "Altum" ir tiesības atteikties no turpmākās aizdevumu piešķiršanas, ja faktiskie un prognozētie zaudējumi pārsniedz pieejamo publisko finansējumu zaudējumu segšanai.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finansējumu sabiedrības "Altum" aizdevuma vai paralēlā aizdevuma piešķiršanai tā daļā, kas pārsniedz pieejamo kapitāla atlaides apmēru, sabiedrība "Altum" var piesaistīt valsts aizdevumu kredītlīnijas veidā vai piesaistīt finansējumu tirgū, tai skaitā aizņemoties finansējumu no starptautiskajām finanšu institūcijām, nepārsniedzot līdz 69 000 000 </w:t>
      </w:r>
      <w:r w:rsidR="00000000" w:rsidRPr="00000000" w:rsidDel="00000000">
        <w:rPr>
          <w:i w:val="1"/>
          <w:rtl w:val="0"/>
        </w:rPr>
        <w:t xml:space="preserve">euro</w:t>
      </w:r>
      <w:r w:rsidR="00000000" w:rsidRPr="00000000" w:rsidDel="00000000">
        <w:rPr>
          <w:rtl w:val="0"/>
        </w:rPr>
        <w:t xml:space="preserve"> apmērā. Valsts aizdevuma atmaksas termiņš ir līdz 2049. gada 31. decembrim. Valsts aizdevumam nepiemēro riska likmi un to nodrošina ar komercķīlu, sabiedrībai "Altum" ieķīlājot prasījuma tiesības un to nākamās sastāvdaļas kā lietu kopību, kas izrietēs no sabiedrības "Altum" izsniegtajiem aizdevumiem.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Projekta īstenošanā atbalsta saņēmēji nepiemēro normatīvos aktus piegādātāju atlases jomā, izņemot atbalsta saņēmējus, kas ir pasūtītāji </w:t>
      </w:r>
      <w:r w:rsidR="00000000" w:rsidRPr="00000000" w:rsidDel="00000000">
        <w:rPr>
          <w:rtl w:val="0"/>
        </w:rPr>
        <w:t xml:space="preserve">Publisko iepirkumu likuma</w:t>
      </w:r>
      <w:r w:rsidR="00000000" w:rsidRPr="00000000" w:rsidDel="00000000">
        <w:rPr>
          <w:rtl w:val="0"/>
        </w:rPr>
        <w:t xml:space="preserve"> izpratnē vai sabiedrisko pakalpojumu sniedzēji </w:t>
      </w:r>
      <w:r w:rsidR="00000000" w:rsidRPr="00000000" w:rsidDel="00000000">
        <w:rPr>
          <w:rtl w:val="0"/>
        </w:rPr>
        <w:t xml:space="preserve">Sabiedrisko pakalpojumu sniedzēju iepirkumu likuma</w:t>
      </w:r>
      <w:r w:rsidR="00000000" w:rsidRPr="00000000" w:rsidDel="00000000">
        <w:rPr>
          <w:rtl w:val="0"/>
        </w:rPr>
        <w:t xml:space="preserve"> izpratnē.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Atbalsta piešķiršanas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Atbalstu sniedz kā reģionālo atbalstu saskaņā ar Komisijas regulas Nr. </w:t>
      </w:r>
      <w:r w:rsidR="00000000" w:rsidRPr="00000000" w:rsidDel="00000000">
        <w:rPr>
          <w:rtl w:val="0"/>
        </w:rPr>
        <w:t xml:space="preserve">651/2014</w:t>
      </w:r>
      <w:r w:rsidR="00000000" w:rsidRPr="00000000" w:rsidDel="00000000">
        <w:rPr>
          <w:rtl w:val="0"/>
        </w:rPr>
        <w:t xml:space="preserve"> 14. pantu.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Atbalstu sniedz projektu īstenošanai Latvijas Republikas teritorijā. Atbalstītajiem projektiem jābūt saistītiem ar investīcijas mērķi, kas noteikts šo noteikumu </w:t>
      </w:r>
      <w:r w:rsidR="00000000" w:rsidRPr="00000000" w:rsidDel="00000000">
        <w:rPr>
          <w:rtl w:val="0"/>
        </w:rPr>
        <w:t xml:space="preserve">3.</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Lai pieteiktos atbalsta saņemšanai, komersants ir veicis sākotnējo digitālā brieduma testu un saņēmis digitālās attīstības ceļa karti, saskaņā ar kuru var tikt veikti tālāki ieguldījumi komersanta digitālās transformācijas attīstībā šo noteikumu ietvaros.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Komersants, iesniedzot aizdevuma pieteikumu sabiedrībā "Altum", piesakās atbalstam.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Sabiedrība "Altum" komersantu un projektu vērtē, pamatojoties uz šādiem komersanta iesniegtajiem dokumentiem: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aizdevuma pieteikumu, kurā ietverts biznesa projekta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komersanta digitālās attīstības ceļa karti;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komersanta parakstītu apliecinājumu par projektā paredzēto darbību atbilstību nacionālajiem un Eiropas Savienības tiesību aktiem vides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attiecināms – komersanta parakstītu apliecinājumu par projektā paredzēto darbību atbilstību Eiropas Savienības Emisijas kvotu tirdzniecības sistēmai (turpmāk – kvotu tirdzniecības sistēma), lai sasniegtu prognozētās CO</w:t>
      </w:r>
      <w:r w:rsidR="00000000" w:rsidRPr="00000000" w:rsidDel="00000000">
        <w:rPr>
          <w:vertAlign w:val="subscript"/>
          <w:rtl w:val="0"/>
        </w:rPr>
        <w:t xml:space="preserve">2</w:t>
      </w:r>
      <w:r w:rsidR="00000000" w:rsidRPr="00000000" w:rsidDel="00000000">
        <w:rPr>
          <w:rtl w:val="0"/>
        </w:rPr>
        <w:t xml:space="preserve"> emisijas, kas ir zemākas par attiecīgajiem bezmaksas kvotu piešķiršanas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komersanta parakstītu apliecinājumu, ka tas nav veicis un neveiks Komisijas regulas Nr. </w:t>
      </w:r>
      <w:r w:rsidR="00000000" w:rsidRPr="00000000" w:rsidDel="00000000">
        <w:rPr>
          <w:rtl w:val="0"/>
        </w:rPr>
        <w:t xml:space="preserve">651/2014</w:t>
      </w:r>
      <w:r w:rsidR="00000000" w:rsidRPr="00000000" w:rsidDel="00000000">
        <w:rPr>
          <w:rtl w:val="0"/>
        </w:rPr>
        <w:t xml:space="preserve"> 14. panta 16. punktā norādītās darbības, kuras definētas Komisijas regulas Nr. </w:t>
      </w:r>
      <w:r w:rsidR="00000000" w:rsidRPr="00000000" w:rsidDel="00000000">
        <w:rPr>
          <w:rtl w:val="0"/>
        </w:rPr>
        <w:t xml:space="preserve">651/2014</w:t>
      </w:r>
      <w:r w:rsidR="00000000" w:rsidRPr="00000000" w:rsidDel="00000000">
        <w:rPr>
          <w:rtl w:val="0"/>
        </w:rPr>
        <w:t xml:space="preserve"> 2. panta 61.a apakšpunktā, – ja atbalstu sniedz saskaņā ar šo noteikumu </w:t>
      </w:r>
      <w:r w:rsidR="00000000" w:rsidRPr="00000000" w:rsidDel="00000000">
        <w:rPr>
          <w:rtl w:val="0"/>
        </w:rPr>
        <w:t xml:space="preserve">22.</w:t>
      </w:r>
      <w:r w:rsidR="00000000" w:rsidRPr="00000000" w:rsidDel="00000000">
        <w:rPr>
          <w:rtl w:val="0"/>
        </w:rPr>
        <w:t xml:space="preserve"> punktu;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komersanta parakstītu apliecinājumu, ka uz komersantu nav attiecināma Komisijas regulas Nr. </w:t>
      </w:r>
      <w:r w:rsidR="00000000" w:rsidRPr="00000000" w:rsidDel="00000000">
        <w:rPr>
          <w:rtl w:val="0"/>
        </w:rPr>
        <w:t xml:space="preserve">651/2014</w:t>
      </w:r>
      <w:r w:rsidR="00000000" w:rsidRPr="00000000" w:rsidDel="00000000">
        <w:rPr>
          <w:rtl w:val="0"/>
        </w:rPr>
        <w:t xml:space="preserve"> 2. panta 18. punkta "c" apakšpunktā minētā situācija – tas neatbilst Latvijas Republikas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komersanta parakstītu apliecinājumu, ka tas neatbilst savas valsts normatīvajos aktos noteiktajiem kritērijiem, lai tam pēc kreditoru pieprasījuma piemērotu kolektīvu maksātnespējas procedūru, – ja atbalstu sniedz saskaņā ar šo noteikumu </w:t>
      </w:r>
      <w:r w:rsidR="00000000" w:rsidRPr="00000000" w:rsidDel="00000000">
        <w:rPr>
          <w:rtl w:val="0"/>
        </w:rPr>
        <w:t xml:space="preserve">46.</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informāciju par plānoto un piešķirto atbalstu tā paša projekta ietvaros, tai skaitā par tām pašām attiecināmajām izmaksām, norādot atbalsta piešķiršanas datumu, atbalsta sniedzēju, atbalsta pasākumu, plānoto un piešķirto atbalsta summu un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ja paredzēts sabiedrības "Altum" paralēlais aizdevums, – cita finansētāja lēmumu par finansējuma piešķiršanu projekta īstenošanai;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citu sabiedrības "Altum" pieprasīto informāciju, kas nepieciešama, lai izvērtētu komersanta un projekta atbilstību šajos noteikumos paredzētajiem atbalsta saņemšanas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Sabiedrība "Altum" finansē tikai tādas darbības, kuras ir atzinusi par ekonomiski dzīvotspējīgām, tai skaitā izvērtē komersanta investīciju projekta ilgtspēju, projekta īstenošanai nepieciešamo līdzfinansējumu, nodrošinājuma pietiekamību, komersanta esošo un nākotnes finanšu situāciju, zināšanu un pieredzes atbilstību projektā paredzēto darbību veiksmīgai īstenošanai, kā arī analizē identificētos uzņēmējdarbības riskus un citus faktorus komersanta aizdevuma kvalitātes noteikšanai.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komersanta projektā paredzētās darbības nesakrīt ar digitālās attīstības ceļa kartē norādīto, sabiedrībai "Altum" ir tiesības pieņemt lēmumu par aizdevuma pieteikuma noraidīšanu. Sabiedrībai "Altum" ir tiesības neslēgt aizdevuma līgumu ar komersantu un atteikt aizdevuma vai sabiedrības "Altum" paralēlā aizdevuma izmaksu, tai skaitā gadījumos, kad lēmums par atbalsta piešķiršanu jau ir pieņemts, ja sabiedrībai "Altum" kļūst zināmi apstākļi, ka komersants vai projekts vairs neatbilst šo noteikumu nosacījumiem vai aizdevumu un sabiedrības "Altum" paralēlo aizdevumu nevar izsniegt saskaņā ar sabiedrībai "Altum" saistošajiem normatīvajiem aktiem.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Komersantam atbalstu piešķir brīdī, kad sabiedrība "Altum" pieņem lēmumu par aizdevuma vai paralēlā aizdevuma piešķiršanu, kurā ir noteikts atbalsta maksimālais apjoms, atbalsta intensitāte un maksimālā pieejamā kapitāla atlaide. Atbalstu piešķir, ja komersants atbilst šajos noteikumos noteiktajām valsts atbalsta saņemšanas prasībām saskaņā ar šo noteikumu </w:t>
      </w:r>
      <w:r w:rsidR="00000000" w:rsidRPr="00000000" w:rsidDel="00000000">
        <w:rPr>
          <w:rtl w:val="0"/>
        </w:rPr>
        <w:t xml:space="preserve">22.</w:t>
      </w:r>
      <w:r w:rsidR="00000000" w:rsidRPr="00000000" w:rsidDel="00000000">
        <w:rPr>
          <w:rtl w:val="0"/>
        </w:rPr>
        <w:t xml:space="preserve"> punktā</w:t>
      </w:r>
      <w:r w:rsidR="00000000" w:rsidRPr="00000000" w:rsidDel="00000000">
        <w:rPr>
          <w:rtl w:val="0"/>
        </w:rPr>
        <w:t xml:space="preserve"> vai </w:t>
      </w:r>
      <w:r w:rsidR="00000000" w:rsidRPr="00000000" w:rsidDel="00000000">
        <w:rPr>
          <w:rtl w:val="0"/>
        </w:rPr>
        <w:t xml:space="preserve">46.</w:t>
      </w:r>
      <w:r w:rsidR="00000000" w:rsidRPr="00000000" w:rsidDel="00000000">
        <w:rPr>
          <w:rtl w:val="0"/>
        </w:rPr>
        <w:t xml:space="preserve"> punktā</w:t>
      </w:r>
      <w:r w:rsidR="00000000" w:rsidRPr="00000000" w:rsidDel="00000000">
        <w:rPr>
          <w:rtl w:val="0"/>
        </w:rPr>
        <w:t xml:space="preserve"> minēto valsts atbalsta regulējumu.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Sabiedrībai "Altum" investīcijas īstenošanai un atbalsta sniegšanai komersantiem šo noteikumu ietvaros ir tiesības bez maksas pieprasīt un saņemt informāciju no valsts informācijas sistēmām, datubāzēm un reģistriem normatīvajos aktos noteiktajā apjomā.</w:t>
      </w:r>
      <w:r w:rsidR="00000000" w:rsidRPr="00000000" w:rsidDel="00000000">
        <w:rPr>
          <w:color w:val="#f1c40f"/>
          <w:rtl w:val="0"/>
        </w:rPr>
        <w:t xml:space="preserve"> </w:t>
      </w:r>
      <w:r w:rsidR="00000000" w:rsidRPr="00000000" w:rsidDel="00000000">
        <w:rPr>
          <w:rtl w:val="0"/>
        </w:rPr>
        <w:t xml:space="preserve">Lai nodrošinātu pieeju datiem, sabiedrība "Altum", ja nepieciešams, slēdz vienošanos ar attiecīgo valsts informācijas sistēmas, datubāzes un reģistra pārzini.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Lai nodrošinātu piešķirtā atbalsta atbilstību šiem noteikumiem, sabiedrībai "Altum" ir tiesības nodot datus par komersantu un projektu centram, savukārt centram ir tiesības nodot datus par komersantu un projektu sabiedrībai "Altum".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Sabiedrība "Altum" kapitāla atlaidi var piemērot, pamatojoties uz komersanta iesniegtu pozitīvu atzinumu, ja komersants tādu saņem pēc otrreizējā digitālā brieduma testa.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Paralēlā aizdevuma procentu likmi pielīdzina cita finansētāja kredīta likmei. Ja mainīgās likmes noteikšanas, pārskatīšanas vai grozīšanas brīdī EURIBOR ir negatīvs, tad EURIBOR tiek piemērota 0 (nulles) vērtība. Sabiedrība "Altum" var piemērot augstāku gada procentu likmes fiksētās daļas likmi nekā cita finansētāja aizdevumam vai finanšu līzingam pievienotās gada procentu likmes fiksētās daļas likmi, lai ievērotu šo noteikumu </w:t>
      </w:r>
      <w:r w:rsidR="00000000" w:rsidRPr="00000000" w:rsidDel="00000000">
        <w:rPr>
          <w:rtl w:val="0"/>
        </w:rPr>
        <w:t xml:space="preserve">35.</w:t>
      </w:r>
      <w:r w:rsidR="00000000" w:rsidRPr="00000000" w:rsidDel="00000000">
        <w:rPr>
          <w:rtl w:val="0"/>
        </w:rPr>
        <w:t xml:space="preserve"> un </w:t>
      </w:r>
      <w:r w:rsidR="00000000" w:rsidRPr="00000000" w:rsidDel="00000000">
        <w:rPr>
          <w:rtl w:val="0"/>
        </w:rPr>
        <w:t xml:space="preserve">36.</w:t>
      </w:r>
      <w:r w:rsidR="00000000" w:rsidRPr="00000000" w:rsidDel="00000000">
        <w:rPr>
          <w:rtl w:val="0"/>
        </w:rPr>
        <w:t xml:space="preserve"> punktā</w:t>
      </w:r>
      <w:r w:rsidR="00000000" w:rsidRPr="00000000" w:rsidDel="00000000">
        <w:rPr>
          <w:rtl w:val="0"/>
        </w:rPr>
        <w:t xml:space="preserve"> noteikto maksimāli pieļaujamo atbalsta intensitāti, ja atbalstu piešķir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vai šo noteikumu </w:t>
      </w:r>
      <w:r w:rsidR="00000000" w:rsidRPr="00000000" w:rsidDel="00000000">
        <w:rPr>
          <w:rtl w:val="0"/>
        </w:rPr>
        <w:t xml:space="preserve">47.6.</w:t>
      </w:r>
      <w:r w:rsidR="00000000" w:rsidRPr="00000000" w:rsidDel="00000000">
        <w:rPr>
          <w:rtl w:val="0"/>
        </w:rPr>
        <w:t xml:space="preserve"> apakšpunktā</w:t>
      </w:r>
      <w:r w:rsidR="00000000" w:rsidRPr="00000000" w:rsidDel="00000000">
        <w:rPr>
          <w:rtl w:val="0"/>
        </w:rPr>
        <w:t xml:space="preserve"> minēto apmēru, ja atbalstu piešķir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pieļaujamo atbalsta intensitāti nosaka pēc faktiskā projekta īstenošanas reģiona.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Atbalstam, ko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maksimāli pieļaujamā atbalsta intensitāte no projekta attiecināmajām izmaksām: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un Pierīgas kopējās statistiski teritoriālo vienību klasifikācijas 3. līmeņa (turpmāk – NUTS 3) reģionā ir 30 % lielajiem komersantiem, 40 % vidējiem komersantiem vai 50 % sīkajiem (mikro) vai mazajiem komersantiem;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NUTS 3. līmeņa reģionā ir 40 % lielajiem komersantiem, 50 % vidējiem komersantiem vai 60 % sīkajiem (mikro) vai mazajiem komersantiem.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Ja atbalsts tiek 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atbilstoši Komisijas regulas Nr. </w:t>
      </w:r>
      <w:r w:rsidR="00000000" w:rsidRPr="00000000" w:rsidDel="00000000">
        <w:rPr>
          <w:rtl w:val="0"/>
        </w:rPr>
        <w:t xml:space="preserve">651/2014</w:t>
      </w:r>
      <w:r w:rsidR="00000000" w:rsidRPr="00000000" w:rsidDel="00000000">
        <w:rPr>
          <w:rtl w:val="0"/>
        </w:rPr>
        <w:t xml:space="preserve"> 14. panta 13. punktam ikvienu sākotnējo ieguldījumu, kuru tas pats saņēmējs (grupas līmenī) ir sācis triju gadu laikā no dienas, kad sākti darbi pie cita atbalstītā ieguldījuma tajā pašā NUTS 3. līmeņa</w:t>
      </w:r>
      <w:r w:rsidR="00000000" w:rsidRPr="00000000" w:rsidDel="00000000">
        <w:rPr>
          <w:b w:val="1"/>
          <w:rtl w:val="0"/>
        </w:rPr>
        <w:t xml:space="preserve"> </w:t>
      </w:r>
      <w:r w:rsidR="00000000" w:rsidRPr="00000000" w:rsidDel="00000000">
        <w:rPr>
          <w:rtl w:val="0"/>
        </w:rPr>
        <w:t xml:space="preserve">reģionā, uzskata par daļu no vienota ieguldījumu projekta. Vienotam ieguldījumu projektam, kas ir lielu ieguldījumu projekts, un lielu ieguldījumu projektam, kas nav vienotais ieguldījumu projekts, saskaņā ar Komisijas regulas Nr. </w:t>
      </w:r>
      <w:r w:rsidR="00000000" w:rsidRPr="00000000" w:rsidDel="00000000">
        <w:rPr>
          <w:rtl w:val="0"/>
        </w:rPr>
        <w:t xml:space="preserve">651/2014</w:t>
      </w:r>
      <w:r w:rsidR="00000000" w:rsidRPr="00000000" w:rsidDel="00000000">
        <w:rPr>
          <w:rtl w:val="0"/>
        </w:rPr>
        <w:t xml:space="preserve"> 2. panta 52. punktu (neatkarīgi no tā, vai ieguldījumus veic mazs, vidējs vai liels komersants), atbalstu piešķir,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Rīgā un Pierīgas reģionā: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50 miljoniem </w:t>
      </w:r>
      <w:r w:rsidR="00000000" w:rsidRPr="00000000" w:rsidDel="00000000">
        <w:rPr>
          <w:i w:val="1"/>
          <w:rtl w:val="0"/>
        </w:rPr>
        <w:t xml:space="preserve">euro </w:t>
      </w:r>
      <w:r w:rsidR="00000000" w:rsidRPr="00000000" w:rsidDel="00000000">
        <w:rPr>
          <w:rtl w:val="0"/>
        </w:rPr>
        <w:t xml:space="preserve">piemēro 30 %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50 līdz 100 miljoniem </w:t>
      </w:r>
      <w:r w:rsidR="00000000" w:rsidRPr="00000000" w:rsidDel="00000000">
        <w:rPr>
          <w:i w:val="1"/>
          <w:rtl w:val="0"/>
        </w:rPr>
        <w:t xml:space="preserve">euro </w:t>
      </w:r>
      <w:r w:rsidR="00000000" w:rsidRPr="00000000" w:rsidDel="00000000">
        <w:rPr>
          <w:rtl w:val="0"/>
        </w:rPr>
        <w:t xml:space="preserve">piemēro 15 %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100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Kurzemes, Zemgales, Vidzemes un Latgales reģionā: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līdz 50 miljoniem </w:t>
      </w:r>
      <w:r w:rsidR="00000000" w:rsidRPr="00000000" w:rsidDel="00000000">
        <w:rPr>
          <w:i w:val="1"/>
          <w:rtl w:val="0"/>
        </w:rPr>
        <w:t xml:space="preserve">euro </w:t>
      </w:r>
      <w:r w:rsidR="00000000" w:rsidRPr="00000000" w:rsidDel="00000000">
        <w:rPr>
          <w:rtl w:val="0"/>
        </w:rPr>
        <w:t xml:space="preserve">piemēro 40 %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daļai no 50 līdz 100 miljoniem </w:t>
      </w:r>
      <w:r w:rsidR="00000000" w:rsidRPr="00000000" w:rsidDel="00000000">
        <w:rPr>
          <w:i w:val="1"/>
          <w:rtl w:val="0"/>
        </w:rPr>
        <w:t xml:space="preserve">euro </w:t>
      </w:r>
      <w:r w:rsidR="00000000" w:rsidRPr="00000000" w:rsidDel="00000000">
        <w:rPr>
          <w:rtl w:val="0"/>
        </w:rPr>
        <w:t xml:space="preserve">piemēro 20 % no attiecināmo izmaksu summas;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daļai, kas pārsniedz 100 miljonus </w:t>
      </w:r>
      <w:r w:rsidR="00000000" w:rsidRPr="00000000" w:rsidDel="00000000">
        <w:rPr>
          <w:i w:val="1"/>
          <w:rtl w:val="0"/>
        </w:rPr>
        <w:t xml:space="preserve">euro</w:t>
      </w:r>
      <w:r w:rsidR="00000000" w:rsidRPr="00000000" w:rsidDel="00000000">
        <w:rPr>
          <w:rtl w:val="0"/>
        </w:rPr>
        <w:t xml:space="preserve">, piemēro 0 % no attiecināmo izmaksu summas.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un projektā plānotie sākotnējie ieguldījumi tiek veikti Latvijā divos vai vairākos dažādas atbalsta intensitātes NUTS 3. līmeņa reģionos, piemēro vienu no šādām atbalsta intensitātēm: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katram NUTS 3. līmeņa reģionam piekritīgo sākotnējo ieguldījumu izmaksām piemēro attiecīgā NUTS 3. līmeņa reģiona atbalsta intensitāti;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no sākotnējiem ieguldījumiem neatkarīgi no to atrašanās vietas komersants gūst labumu vienā vai vairākos dažādas atbalsta intensitātes NUTS 3. līmeņa reģionos, attiecīgajām sākotnējo ieguldījumu izmaksām piemēro zemāko atbalsta intensitāti starp atbalsta intensitātes NUTS 3. līmeņa reģioniem, kuros komersants gūst labumu no attiecīgā sākotnējā ieguldījuma īstenošanas.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atbilstoši Komisijas regulas Nr. </w:t>
      </w:r>
      <w:r w:rsidR="00000000" w:rsidRPr="00000000" w:rsidDel="00000000">
        <w:rPr>
          <w:rtl w:val="0"/>
        </w:rPr>
        <w:t xml:space="preserve">651/2014</w:t>
      </w:r>
      <w:r w:rsidR="00000000" w:rsidRPr="00000000" w:rsidDel="00000000">
        <w:rPr>
          <w:rtl w:val="0"/>
        </w:rPr>
        <w:t xml:space="preserve"> 14. panta 14. punktam nodrošina līdzfinansējumu vismaz 25 % apmērā no projekta attiecināmajām izmaksām, izmantojot pašu līdzekļus vai ārējo finansējumu, tai skaitā cita finansētāja izsniegtu kredītu vai finanšu līzingu. Par šo līdzfinansējumu nav saņemts nekāds publiskais atbalsts, tai skaitā </w:t>
      </w:r>
      <w:r w:rsidR="00000000" w:rsidRPr="00000000" w:rsidDel="00000000">
        <w:rPr>
          <w:i w:val="1"/>
          <w:rtl w:val="0"/>
        </w:rPr>
        <w:t xml:space="preserve">de minimis</w:t>
      </w:r>
      <w:r w:rsidR="00000000" w:rsidRPr="00000000" w:rsidDel="00000000">
        <w:rPr>
          <w:rtl w:val="0"/>
        </w:rPr>
        <w:t xml:space="preserve">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Komisijas regulas Nr. </w:t>
      </w:r>
      <w:r w:rsidR="00000000" w:rsidRPr="00000000" w:rsidDel="00000000">
        <w:rPr>
          <w:rtl w:val="0"/>
        </w:rPr>
        <w:t xml:space="preserve">651/2014</w:t>
      </w:r>
      <w:r w:rsidR="00000000" w:rsidRPr="00000000" w:rsidDel="00000000">
        <w:rPr>
          <w:rtl w:val="0"/>
        </w:rPr>
        <w:t xml:space="preserve"> 14. panta 7. punktam: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atbalstu, ko piešķir lielajiem komersantiem būtiskām pārmaiņām ražošanas procesā, attiecināmajām izmaksām jābūt lielākām nekā ar modernizējamo darbību saistīto aktīvu amortizācijai iepriekšējo triju fiskālo gadu laikā;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attiecībā uz atbalstu, ko piešķir lielajiem komersantiem esošas uzņēmējdarbības vietas darbības dažādošanai, attiecināmajām izmaksām vismaz par 200 % jāpārsniedz atkārtoti izmantoto aktīvu uzskaites vērtība, kas reģistrēta iepriekšējā fiskālajā gadā pirms darbu sākšanas.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izpratnē atbalstu var piešķirt komersantam, kas uz atbalsta piešķiršanas brīdi atbilst šādiem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tas ir reģistrēts Latvijas Republikas Komercreģistrā;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tas ir lielais komersants, kas atbilst Komisijas regulas Nr. </w:t>
      </w:r>
      <w:r w:rsidR="00000000" w:rsidRPr="00000000" w:rsidDel="00000000">
        <w:rPr>
          <w:rtl w:val="0"/>
        </w:rPr>
        <w:t xml:space="preserve">651/2014</w:t>
      </w:r>
      <w:r w:rsidR="00000000" w:rsidRPr="00000000" w:rsidDel="00000000">
        <w:rPr>
          <w:rtl w:val="0"/>
        </w:rPr>
        <w:t xml:space="preserve"> 2. panta 24. punktā noteiktajai definīcijai, vai vidējais komersants, kas atbilst Komisijas regulas Nr. </w:t>
      </w:r>
      <w:r w:rsidR="00000000" w:rsidRPr="00000000" w:rsidDel="00000000">
        <w:rPr>
          <w:rtl w:val="0"/>
        </w:rPr>
        <w:t xml:space="preserve">651/2014</w:t>
      </w:r>
      <w:r w:rsidR="00000000" w:rsidRPr="00000000" w:rsidDel="00000000">
        <w:rPr>
          <w:rtl w:val="0"/>
        </w:rPr>
        <w:t xml:space="preserve"> I pielikuma 2. panta 1. punktā noteiktajiem kritērijiem un pārsniedz Komisijas regulas Nr. </w:t>
      </w:r>
      <w:r w:rsidR="00000000" w:rsidRPr="00000000" w:rsidDel="00000000">
        <w:rPr>
          <w:rtl w:val="0"/>
        </w:rPr>
        <w:t xml:space="preserve">651/2014</w:t>
      </w:r>
      <w:r w:rsidR="00000000" w:rsidRPr="00000000" w:rsidDel="00000000">
        <w:rPr>
          <w:rtl w:val="0"/>
        </w:rPr>
        <w:t xml:space="preserve"> I pielikuma 2. panta 2. punktā noteiktos kritērijus, vai mazais komersants, kas atbilst Komisijas regulas Nr. </w:t>
      </w:r>
      <w:r w:rsidR="00000000" w:rsidRPr="00000000" w:rsidDel="00000000">
        <w:rPr>
          <w:rtl w:val="0"/>
        </w:rPr>
        <w:t xml:space="preserve">651/2014</w:t>
      </w:r>
      <w:r w:rsidR="00000000" w:rsidRPr="00000000" w:rsidDel="00000000">
        <w:rPr>
          <w:rtl w:val="0"/>
        </w:rPr>
        <w:t xml:space="preserve"> I pielikuma 2. panta 2. punktā noteiktajiem kritērijiem, vai sīkais (mikro) komersants, kas atbilst Komisijas regulas Nr. </w:t>
      </w:r>
      <w:r w:rsidR="00000000" w:rsidRPr="00000000" w:rsidDel="00000000">
        <w:rPr>
          <w:rtl w:val="0"/>
        </w:rPr>
        <w:t xml:space="preserve">651/2014</w:t>
      </w:r>
      <w:r w:rsidR="00000000" w:rsidRPr="00000000" w:rsidDel="00000000">
        <w:rPr>
          <w:rtl w:val="0"/>
        </w:rPr>
        <w:t xml:space="preserve"> I pielikuma 2. panta 3. punktā noteiktajiem kritērijiem;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tam saskaņā ar Valsts ieņēmumu dienesta administrēto nodokļu (nodevu) parādnieku datubāzē pieejamo informāciju nav nodokļu vai nodevu parādu, kas kopsummā pārsniedz 150</w:t>
      </w:r>
      <w:r w:rsidR="00000000" w:rsidRPr="00000000" w:rsidDel="00000000">
        <w:rPr>
          <w:b w:val="1"/>
          <w:rtl w:val="0"/>
        </w:rPr>
        <w:t xml:space="preserve"> </w:t>
      </w:r>
      <w:r w:rsidR="00000000" w:rsidRPr="00000000" w:rsidDel="00000000">
        <w:rPr>
          <w:i w:val="1"/>
          <w:rtl w:val="0"/>
        </w:rPr>
        <w:t xml:space="preserve">euro</w:t>
      </w:r>
      <w:r w:rsidR="00000000" w:rsidRPr="00000000" w:rsidDel="00000000">
        <w:rPr>
          <w:rtl w:val="0"/>
        </w:rPr>
        <w:t xml:space="preserve">, izņemot nodokļu maksājumus, kuru segšanai ir piešķirts samaksas termiņa pagarinājums vai noslēgts vienošanās līgums. Nosacījumu pārbauda līdz aizdevuma izsniegšanas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komersants nav uzskatāms par grūtībās nonākušu uzņēmumu saskaņā ar Komisijas regulas Nr. </w:t>
      </w:r>
      <w:r w:rsidR="00000000" w:rsidRPr="00000000" w:rsidDel="00000000">
        <w:rPr>
          <w:rtl w:val="0"/>
        </w:rPr>
        <w:t xml:space="preserve">651/2014</w:t>
      </w:r>
      <w:r w:rsidR="00000000" w:rsidRPr="00000000" w:rsidDel="00000000">
        <w:rPr>
          <w:rtl w:val="0"/>
        </w:rPr>
        <w:t xml:space="preserve"> 2. panta 18. punktu, izņemot Komisijas regulas Nr.  </w:t>
      </w:r>
      <w:r w:rsidR="00000000" w:rsidRPr="00000000" w:rsidDel="00000000">
        <w:rPr>
          <w:rtl w:val="0"/>
        </w:rPr>
        <w:t xml:space="preserve">651/2014</w:t>
      </w:r>
      <w:r w:rsidR="00000000" w:rsidRPr="00000000" w:rsidDel="00000000">
        <w:rPr>
          <w:rtl w:val="0"/>
        </w:rPr>
        <w:t xml:space="preserve"> 1. panta 4. punkta "c" apakšpunktā minēto izņēmumu,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 komersantu neattiecas līdzekļu atgūšanas rīkojums saskaņā ar Komisijas regulas Nr. </w:t>
      </w:r>
      <w:r w:rsidR="00000000" w:rsidRPr="00000000" w:rsidDel="00000000">
        <w:rPr>
          <w:rtl w:val="0"/>
        </w:rPr>
        <w:t xml:space="preserve">651/2014</w:t>
      </w:r>
      <w:r w:rsidR="00000000" w:rsidRPr="00000000" w:rsidDel="00000000">
        <w:rPr>
          <w:rtl w:val="0"/>
        </w:rPr>
        <w:t xml:space="preserve"> 1. panta 4. punkta "a" apakšpunktu – ja atbalstu sniedz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 komersantu nav attiecināms jebkurš no šādiem gadījumiem: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komersants vai persona, kura ir komersanta valdes vai padomes loceklis vai prokūrists, vai persona, kura ir pilnvarota pārstāvēt komersantu ar filiāli saistītās darbībās, ar tādu prokurora priekšrakstu par sodu vai tiesas spriedumu, kas stājies spēkā un kļuvis neapstrīdams un nepārsūdzams, ir atzīta par vainīgu jebkurā no šādiem noziedzīgiem nodarījumiem: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kukuļņemšana, kukuļdošana, kukuļa piesavināšanās, starpniecība kukuļošanā, neatļauta labuma pieņemšana vai komerciāla uzpirkšana, prettiesiska labuma pieprasīšana, pieņemšana vai došana, tirgošanās ar ietekmi;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krāpšana, piesavināšanās vai noziedzīgi iegūtu līdzekļu legalizēšana;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izvairīšanās no nodokļu un tiem pielīdzināto maksājumu samaksas;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terorisms, terorisma finansēšana, teroristu grupas izveide vai organizēšana, ceļošana terorisma nolūkā, terorisma attaisnošana, aicinājums uz terorismu, terorisma draudi vai personas vervēšana un apmācība terora aktu veikšanai;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cilvēku tirdzniecība.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ar tādu attiecīgā jomā kompetentas institūcijas lēmumu, prokurora priekšrakstu par sodu vai tiesas spriedumu, kas stājies spēkā un kļuvis neapstrīdams un nepārsūdzams, ir atzīts par vainīgu un sodīts par pārkāpumu, kas izpaužas kā: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vienas vai vairāku personu nodarbināšana, ja tām nav nepieciešamās darba atļaujas vai ja tās nav tiesīgas uzturēties Eiropas Savienības dalībvalstī;</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nodarbināšana bez rakstveidā noslēgta darba līguma, nodokļu normatīvajos aktos noteiktajā termiņā neiesniedzot par šo personu informatīvo deklarāciju par darbiniekiem, kas iesniedzama par personām, kuras uzsāk darbu.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komersants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komersantu ir atbrīvojusi no naudas soda vai naudas sodu samazinājusi;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apturēta vai pārtraukta komersanta saimnieciskā darbība vai komersants tiek likvidēts;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Sabiedrība “Altum” nenoraida komersanta aizdevuma pieteikumu, ja no dienas, kad kļuvis neapstrīdams un nepārsūdzams: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spriedums, prokurora priekšraksts par sodu vai citas kompetentas institūcijas pieņemtais lēmums saistībā ar šo noteikumu 39.6.1. apakšpunktā un 39.6.2.1. apakšpunktā minētajiem pārkāpumiem, līdz aizdevuma pieteikuma iesniegšanas dienai ir pagājuši trīs gadi;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tiesas spriedums vai citas attiecīgā jomā kompetentas institūcijas pieņemtais lēmums saistībā ar šo noteikumu 39.6.2.2. apakšpunktā un 39.6.3. apakšpunktā minētajiem pārkāpumiem, līdz aizdevuma pieteikuma iesniegšanas dienai ir pagājuši 12 mēneši.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atbalstāmi ir ieguldījumi materiālajos aktīvos (saskaņā ar Komisijas regulas Nr. </w:t>
      </w:r>
      <w:r w:rsidR="00000000" w:rsidRPr="00000000" w:rsidDel="00000000">
        <w:rPr>
          <w:rtl w:val="0"/>
        </w:rPr>
        <w:t xml:space="preserve">651/2014</w:t>
      </w:r>
      <w:r w:rsidR="00000000" w:rsidRPr="00000000" w:rsidDel="00000000">
        <w:rPr>
          <w:rtl w:val="0"/>
        </w:rPr>
        <w:t xml:space="preserve"> 2. panta 29. punktu) un nemateriālajos aktīvos (saskaņā ar Komisijas regulas Nr. </w:t>
      </w:r>
      <w:r w:rsidR="00000000" w:rsidRPr="00000000" w:rsidDel="00000000">
        <w:rPr>
          <w:rtl w:val="0"/>
        </w:rPr>
        <w:t xml:space="preserve">651/2014</w:t>
      </w:r>
      <w:r w:rsidR="00000000" w:rsidRPr="00000000" w:rsidDel="00000000">
        <w:rPr>
          <w:rtl w:val="0"/>
        </w:rPr>
        <w:t xml:space="preserve"> 2. panta 30. punktu), ievērojot šādus nosacījumus: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attiecināmās izmaksas ir sākotnējie ieguldījumi saskaņā ar Komisijas regulas Nr. </w:t>
      </w:r>
      <w:r w:rsidR="00000000" w:rsidRPr="00000000" w:rsidDel="00000000">
        <w:rPr>
          <w:rtl w:val="0"/>
        </w:rPr>
        <w:t xml:space="preserve">651/2014</w:t>
      </w:r>
      <w:r w:rsidR="00000000" w:rsidRPr="00000000" w:rsidDel="00000000">
        <w:rPr>
          <w:rtl w:val="0"/>
        </w:rPr>
        <w:t xml:space="preserve"> 2. panta 49. punkta "a" apakšpunktu;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aktīvi ir jauni;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ar materiālo aktīvu nomu saistītās izmaksas ir attiecināmas, ja ir ievēroti Komisijas regulas Nr. </w:t>
      </w:r>
      <w:r w:rsidR="00000000" w:rsidRPr="00000000" w:rsidDel="00000000">
        <w:rPr>
          <w:rtl w:val="0"/>
        </w:rPr>
        <w:t xml:space="preserve">651/2014</w:t>
      </w:r>
      <w:r w:rsidR="00000000" w:rsidRPr="00000000" w:rsidDel="00000000">
        <w:rPr>
          <w:rtl w:val="0"/>
        </w:rPr>
        <w:t xml:space="preserve"> 14. panta 6. punktā minētie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nemateriālie aktīvi atbilst Komisijas regulas Nr. </w:t>
      </w:r>
      <w:r w:rsidR="00000000" w:rsidRPr="00000000" w:rsidDel="00000000">
        <w:rPr>
          <w:rtl w:val="0"/>
        </w:rPr>
        <w:t xml:space="preserve">651/2014</w:t>
      </w:r>
      <w:r w:rsidR="00000000" w:rsidRPr="00000000" w:rsidDel="00000000">
        <w:rPr>
          <w:rtl w:val="0"/>
        </w:rPr>
        <w:t xml:space="preserve"> 14. panta 8. punktā minētajiem nosacījumiem. Lielajiem komersantiem nemateriālos aktīvus var finansēt līdz 50 % no sākotnējo ieguldījumu kopējām attiecināmajām ieguldījumu izmaksām.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Atbalstu izmanto šādiem mērķiem: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tradicionālo procesu digitalizācija;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industrijas 4.0 risinājumu (automatizētas iekārtas, robotu risinājumi, sensoru tīkli un sakaru tehnoloģijas, mākslīgā intelekta risinājumu tehnoloģijas un citi investīcijas mērķim atbilstoši risinājumi, izmantojot informācijas un komunikācijas tehnoloģijas) iegāde un ieviešana (paredzot gan nepieciešamās iekārtas, gan programmatūras komponenti) atbilstoši komersanta pamatdarbības specifikai;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5G tīklā funkcionējošu sistēmu un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 uzglabāšanas risinājumi;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procesu digitalizācijai nepieciešamo esošo ražošanas un citu iekārtu atjaunošana un efektivizēšana un jaunu iekārtu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jaunu iekārtu iegāde informācijas un komunikācijas tehnoloģiju jomā, kas saistīts ar informācijas un komunikācijas tehnoloģijas produktu lietošanu ražošanas procesā;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vienā platformā darbojošos risinājumu vai sistēmu darbību izveide un nodrošināšana (platformu ekonomika).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Atbalstu neizmanto šādām izmaksām, un tās neiekļauj projekta attiecināmajās izmaksās: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standarta biroja tehnikas vai datortehnikas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esošās programmatūras un informācijas sistēmu atbalsts;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esošo programmu papildināšana ar jaunu funkcionalitāti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esošās programmatūras pielāgošana;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lietotāja dokumentācijas sagatavošana;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pievienotās vērtības nodokļa segšana;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nekustamā īpašuma, tai skaitā zemes, iegāde;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būvniecības izmaksas, ja vien tās nav minimālās nepieciešamas būvniecības izmaksas projektā iegādāto iekārtu uzstādīšanai, kas nepārsniedz 10 % no projekta attiecināmajām izmaksām.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Lai saņemtu atbalstu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komersantam jāievēro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sniegtajam atbalstam ir stimulējoša ietekme atbilstoši Komisijas regulas Nr. </w:t>
      </w:r>
      <w:r w:rsidR="00000000" w:rsidRPr="00000000" w:rsidDel="00000000">
        <w:rPr>
          <w:rtl w:val="0"/>
        </w:rPr>
        <w:t xml:space="preserve">651/2014</w:t>
      </w:r>
      <w:r w:rsidR="00000000" w:rsidRPr="00000000" w:rsidDel="00000000">
        <w:rPr>
          <w:rtl w:val="0"/>
        </w:rPr>
        <w:t xml:space="preserve"> 6. panta 2. punktā minētajām pazīmēm: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25.</w:t>
      </w:r>
      <w:r w:rsidR="00000000" w:rsidRPr="00000000" w:rsidDel="00000000">
        <w:rPr>
          <w:rtl w:val="0"/>
        </w:rPr>
        <w:t xml:space="preserve"> punktā</w:t>
      </w:r>
      <w:r w:rsidR="00000000" w:rsidRPr="00000000" w:rsidDel="00000000">
        <w:rPr>
          <w:rtl w:val="0"/>
        </w:rPr>
        <w:t xml:space="preserve"> minētais aizdevuma pieteikums atbilst Komisijas regulas Nr. </w:t>
      </w:r>
      <w:r w:rsidR="00000000" w:rsidRPr="00000000" w:rsidDel="00000000">
        <w:rPr>
          <w:rtl w:val="0"/>
        </w:rPr>
        <w:t xml:space="preserve">651/2014</w:t>
      </w:r>
      <w:r w:rsidR="00000000" w:rsidRPr="00000000" w:rsidDel="00000000">
        <w:rPr>
          <w:rtl w:val="0"/>
        </w:rPr>
        <w:t xml:space="preserve"> 6. panta 2. punktā ietvertajām prasībām par pieteikumā iekļaujamo informāciju un tas ir iesniegts pirms darbu uzsākšanas projektā;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projektam piesaista citu publisko finansējumu, darbu ar projektu var uzsākt tad, kad visās iestādēs, kurās pretendē uz atbalstu, ir iesniegts pieteikums un ir pieņemts lēmums par atbalsta piešķiršanu vai noslēgts līgums, ja atbalstu nepiešķir ar lēmumu; </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sākotnējie ieguldījumi pēc projekta pabeigšanas paliek Latvijas Republikā attiecīgajā NUTS 3. līmeņa intensitātes reģionā, kurā tiek īstenots atbalstāmais projekts, vai paliek Latvijā jebkurā reģionā, ja atbalsts tiek piešķirts, ņemot vērā šo noteikumu </w:t>
      </w:r>
      <w:r w:rsidR="00000000" w:rsidRPr="00000000" w:rsidDel="00000000">
        <w:rPr>
          <w:rtl w:val="0"/>
        </w:rPr>
        <w:t xml:space="preserve">37.2.</w:t>
      </w:r>
      <w:r w:rsidR="00000000" w:rsidRPr="00000000" w:rsidDel="00000000">
        <w:rPr>
          <w:rtl w:val="0"/>
        </w:rPr>
        <w:t xml:space="preserve"> apakšpunktu</w:t>
      </w:r>
      <w:r w:rsidR="00000000" w:rsidRPr="00000000" w:rsidDel="00000000">
        <w:rPr>
          <w:rtl w:val="0"/>
        </w:rPr>
        <w:t xml:space="preserve">, vismaz piecus gadus (lielajiem komersantiem) vai trīs gadus (sīkajiem (mikro), mazajiem vai vidējiem komersantiem) atbilstoši Komisijas regulas Nr. </w:t>
      </w:r>
      <w:r w:rsidR="00000000" w:rsidRPr="00000000" w:rsidDel="00000000">
        <w:rPr>
          <w:rtl w:val="0"/>
        </w:rPr>
        <w:t xml:space="preserve">651/2014</w:t>
      </w:r>
      <w:r w:rsidR="00000000" w:rsidRPr="00000000" w:rsidDel="00000000">
        <w:rPr>
          <w:rtl w:val="0"/>
        </w:rPr>
        <w:t xml:space="preserve"> 14. panta 5. punktam.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Ja tiek pārkāptas šajos noteikumos noteiktās komercdarbības atbalsta kontroles normas, tai skaitā nosacījumi, kas izriet no Komisijas regulas Nr. </w:t>
      </w:r>
      <w:r w:rsidR="00000000" w:rsidRPr="00000000" w:rsidDel="00000000">
        <w:rPr>
          <w:rtl w:val="0"/>
        </w:rPr>
        <w:t xml:space="preserve">651/2014</w:t>
      </w:r>
      <w:r w:rsidR="00000000" w:rsidRPr="00000000" w:rsidDel="00000000">
        <w:rPr>
          <w:rtl w:val="0"/>
        </w:rPr>
        <w:t xml:space="preserve">, komersantam ir pienākums atmaksāt sabiedrībai "Altum" projekta ietvaros saņemto nelikumīgo komercdarbības atbalstu kopā ar procentiem no līdzekļiem, kas ir brīvi no komercdarbības atbalsta, atbilstoši </w:t>
      </w:r>
      <w:r w:rsidR="00000000" w:rsidRPr="00000000" w:rsidDel="00000000">
        <w:rPr>
          <w:rtl w:val="0"/>
        </w:rPr>
        <w:t xml:space="preserve">Komercdarbības atbalsta kontroles likuma</w:t>
      </w:r>
      <w:r w:rsidR="00000000" w:rsidRPr="00000000" w:rsidDel="00000000">
        <w:rPr>
          <w:rtl w:val="0"/>
        </w:rPr>
        <w:t xml:space="preserve"> IV vai V nodaļas nosacījumiem.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Investīcijas īstenošanas rezultātā nepamatoti izmaksātās vai neatļauti izmantotās Eiropas Savienības Atveseļošanas un noturības mehānisma finansējuma summas, ko sabiedrība "Altum" ir atguvusi, var tikt atkārtoti izmantotas šīs investīcijas ietvaros, ja atgūtie līdzekļi tiek izmantoti tam pašam mērķim, kam tie sākotnēji bija paredzēti.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Ja atbalstu nevar sniegt kā reģionālo atbalstu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tad atbalstu sniedz kā </w:t>
      </w:r>
      <w:r w:rsidR="00000000" w:rsidRPr="00000000" w:rsidDel="00000000">
        <w:rPr>
          <w:i w:val="1"/>
          <w:rtl w:val="0"/>
        </w:rPr>
        <w:t xml:space="preserve">de minimis </w:t>
      </w:r>
      <w:r w:rsidR="00000000" w:rsidRPr="00000000" w:rsidDel="00000000">
        <w:rPr>
          <w:rtl w:val="0"/>
        </w:rPr>
        <w:t xml:space="preserve">atbalstu saskaņā ar Komisijas regulu Nr. </w:t>
      </w:r>
      <w:r w:rsidR="00000000" w:rsidRPr="00000000" w:rsidDel="00000000">
        <w:rPr>
          <w:rtl w:val="0"/>
        </w:rPr>
        <w:t xml:space="preserve">1407/2013</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Ja atbalstu sniedz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jāievēro šādi nosacījumi: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 "Altum" aizdevumu vai paralēlo aizdevumu nepiešķir Komisijas regulas Nr. </w:t>
      </w:r>
      <w:r w:rsidR="00000000" w:rsidRPr="00000000" w:rsidDel="00000000">
        <w:rPr>
          <w:rtl w:val="0"/>
        </w:rPr>
        <w:t xml:space="preserve">1407/2013</w:t>
      </w:r>
      <w:r w:rsidR="00000000" w:rsidRPr="00000000" w:rsidDel="00000000">
        <w:rPr>
          <w:rtl w:val="0"/>
        </w:rPr>
        <w:t xml:space="preserve"> 1. pantā noteiktajām nozarēm un darbībām, kā arī šo noteikumu </w:t>
      </w:r>
      <w:r w:rsidR="00000000" w:rsidRPr="00000000" w:rsidDel="00000000">
        <w:rPr>
          <w:rtl w:val="0"/>
        </w:rPr>
        <w:t xml:space="preserve">62.1.</w:t>
      </w:r>
      <w:r w:rsidR="00000000" w:rsidRPr="00000000" w:rsidDel="00000000">
        <w:rPr>
          <w:rtl w:val="0"/>
        </w:rPr>
        <w:t xml:space="preserve">, </w:t>
      </w:r>
      <w:r w:rsidR="00000000" w:rsidRPr="00000000" w:rsidDel="00000000">
        <w:rPr>
          <w:rtl w:val="0"/>
        </w:rPr>
        <w:t xml:space="preserve">62.2.</w:t>
      </w:r>
      <w:r w:rsidR="00000000" w:rsidRPr="00000000" w:rsidDel="00000000">
        <w:rPr>
          <w:rtl w:val="0"/>
        </w:rPr>
        <w:t xml:space="preserve">, </w:t>
      </w:r>
      <w:r w:rsidR="00000000" w:rsidRPr="00000000" w:rsidDel="00000000">
        <w:rPr>
          <w:rtl w:val="0"/>
        </w:rPr>
        <w:t xml:space="preserve">62.3.</w:t>
      </w:r>
      <w:r w:rsidR="00000000" w:rsidRPr="00000000" w:rsidDel="00000000">
        <w:rPr>
          <w:rtl w:val="0"/>
        </w:rPr>
        <w:t xml:space="preserve">, </w:t>
      </w:r>
      <w:r w:rsidR="00000000" w:rsidRPr="00000000" w:rsidDel="00000000">
        <w:rPr>
          <w:rtl w:val="0"/>
        </w:rPr>
        <w:t xml:space="preserve">62.4.</w:t>
      </w:r>
      <w:r w:rsidR="00000000" w:rsidRPr="00000000" w:rsidDel="00000000">
        <w:rPr>
          <w:rtl w:val="0"/>
        </w:rPr>
        <w:t xml:space="preserve">, </w:t>
      </w:r>
      <w:r w:rsidR="00000000" w:rsidRPr="00000000" w:rsidDel="00000000">
        <w:rPr>
          <w:rtl w:val="0"/>
        </w:rPr>
        <w:t xml:space="preserve">62.5.</w:t>
      </w:r>
      <w:r w:rsidR="00000000" w:rsidRPr="00000000" w:rsidDel="00000000">
        <w:rPr>
          <w:rtl w:val="0"/>
        </w:rPr>
        <w:t xml:space="preserve">, </w:t>
      </w:r>
      <w:r w:rsidR="00000000" w:rsidRPr="00000000" w:rsidDel="00000000">
        <w:rPr>
          <w:rtl w:val="0"/>
        </w:rPr>
        <w:t xml:space="preserve">62.6.</w:t>
      </w:r>
      <w:r w:rsidR="00000000" w:rsidRPr="00000000" w:rsidDel="00000000">
        <w:rPr>
          <w:rtl w:val="0"/>
        </w:rPr>
        <w:t xml:space="preserve">, </w:t>
      </w:r>
      <w:r w:rsidR="00000000" w:rsidRPr="00000000" w:rsidDel="00000000">
        <w:rPr>
          <w:rtl w:val="0"/>
        </w:rPr>
        <w:t xml:space="preserve">62.7.</w:t>
      </w:r>
      <w:r w:rsidR="00000000" w:rsidRPr="00000000" w:rsidDel="00000000">
        <w:rPr>
          <w:rtl w:val="0"/>
        </w:rPr>
        <w:t xml:space="preserve">, </w:t>
      </w:r>
      <w:r w:rsidR="00000000" w:rsidRPr="00000000" w:rsidDel="00000000">
        <w:rPr>
          <w:rtl w:val="0"/>
        </w:rPr>
        <w:t xml:space="preserve">62.8.</w:t>
      </w:r>
      <w:r w:rsidR="00000000" w:rsidRPr="00000000" w:rsidDel="00000000">
        <w:rPr>
          <w:rtl w:val="0"/>
        </w:rPr>
        <w:t xml:space="preserve">, </w:t>
      </w:r>
      <w:r w:rsidR="00000000" w:rsidRPr="00000000" w:rsidDel="00000000">
        <w:rPr>
          <w:rtl w:val="0"/>
        </w:rPr>
        <w:t xml:space="preserve">62.9.</w:t>
      </w:r>
      <w:r w:rsidR="00000000" w:rsidRPr="00000000" w:rsidDel="00000000">
        <w:rPr>
          <w:rtl w:val="0"/>
        </w:rPr>
        <w:t xml:space="preserve">, </w:t>
      </w:r>
      <w:r w:rsidR="00000000" w:rsidRPr="00000000" w:rsidDel="00000000">
        <w:rPr>
          <w:rtl w:val="0"/>
        </w:rPr>
        <w:t xml:space="preserve">62.10.</w:t>
      </w:r>
      <w:r w:rsidR="00000000" w:rsidRPr="00000000" w:rsidDel="00000000">
        <w:rPr>
          <w:rtl w:val="0"/>
        </w:rPr>
        <w:t xml:space="preserve">, </w:t>
      </w:r>
      <w:r w:rsidR="00000000" w:rsidRPr="00000000" w:rsidDel="00000000">
        <w:rPr>
          <w:rtl w:val="0"/>
        </w:rPr>
        <w:t xml:space="preserve">62.11.</w:t>
      </w:r>
      <w:r w:rsidR="00000000" w:rsidRPr="00000000" w:rsidDel="00000000">
        <w:rPr>
          <w:rtl w:val="0"/>
        </w:rPr>
        <w:t xml:space="preserve">, </w:t>
      </w:r>
      <w:r w:rsidR="00000000" w:rsidRPr="00000000" w:rsidDel="00000000">
        <w:rPr>
          <w:rtl w:val="0"/>
        </w:rPr>
        <w:t xml:space="preserve">62.12.</w:t>
      </w:r>
      <w:r w:rsidR="00000000" w:rsidRPr="00000000" w:rsidDel="00000000">
        <w:rPr>
          <w:rtl w:val="0"/>
        </w:rPr>
        <w:t xml:space="preserve">, </w:t>
      </w:r>
      <w:r w:rsidR="00000000" w:rsidRPr="00000000" w:rsidDel="00000000">
        <w:rPr>
          <w:rtl w:val="0"/>
        </w:rPr>
        <w:t xml:space="preserve">62.13.</w:t>
      </w:r>
      <w:r w:rsidR="00000000" w:rsidRPr="00000000" w:rsidDel="00000000">
        <w:rPr>
          <w:rtl w:val="0"/>
        </w:rPr>
        <w:t xml:space="preserve"> un </w:t>
      </w:r>
      <w:r w:rsidR="00000000" w:rsidRPr="00000000" w:rsidDel="00000000">
        <w:rPr>
          <w:rtl w:val="0"/>
        </w:rPr>
        <w:t xml:space="preserve">62.14.</w:t>
      </w:r>
      <w:r w:rsidR="00000000" w:rsidRPr="00000000" w:rsidDel="00000000">
        <w:rPr>
          <w:rtl w:val="0"/>
        </w:rPr>
        <w:t xml:space="preserve"> apakšpunktā</w:t>
      </w:r>
      <w:r w:rsidR="00000000" w:rsidRPr="00000000" w:rsidDel="00000000">
        <w:rPr>
          <w:rtl w:val="0"/>
        </w:rPr>
        <w:t xml:space="preserve"> noteiktajām nozarēm un darbībām;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komersants nodrošina darbības vai izmaksu nošķiršanu saskaņā ar Komisijas regulas Nr. </w:t>
      </w:r>
      <w:r w:rsidR="00000000" w:rsidRPr="00000000" w:rsidDel="00000000">
        <w:rPr>
          <w:rtl w:val="0"/>
        </w:rPr>
        <w:t xml:space="preserve">1407/2013</w:t>
      </w:r>
      <w:r w:rsidR="00000000" w:rsidRPr="00000000" w:rsidDel="00000000">
        <w:rPr>
          <w:rtl w:val="0"/>
        </w:rPr>
        <w:t xml:space="preserve"> 1. panta 2. punktu, ja komersants vienlaikus darbojas saskaņā ar šiem noteikumiem atbalstāmajās un neatbalstāmajās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atbalstu nepiešķir komersantam, kuram lēmuma par atbalsta piešķiršanu brīdī par atbalsta piešķiršanu ar tiesas spriedumu ir pasludināts maksātnespējas process, ir ierosināts vai tiek īstenots tiesiskās aizsardzības process vai ja komersants atbilst normatīvajos aktos noteiktajiem kritērijiem, uz kuriem pamatojoties kreditors var pieprasīt maksātnespējas procedūru, un lielajam komersantam, ja tā kredītreitings ir zemāks par "B–";</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ja tiek pārkāptas Komisijas regulas Nr. </w:t>
      </w:r>
      <w:r w:rsidR="00000000" w:rsidRPr="00000000" w:rsidDel="00000000">
        <w:rPr>
          <w:rtl w:val="0"/>
        </w:rPr>
        <w:t xml:space="preserve">1407/2013</w:t>
      </w:r>
      <w:r w:rsidR="00000000" w:rsidRPr="00000000" w:rsidDel="00000000">
        <w:rPr>
          <w:rtl w:val="0"/>
        </w:rPr>
        <w:t xml:space="preserve"> prasības, komersantam ir pienākums atmaksāt sabiedrībai "Altum"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valsts atbalsta, atbilstoši </w:t>
      </w:r>
      <w:r w:rsidR="00000000" w:rsidRPr="00000000" w:rsidDel="00000000">
        <w:rPr>
          <w:rtl w:val="0"/>
        </w:rPr>
        <w:t xml:space="preserve">Komercdarbības atbalsta kontroles likuma</w:t>
      </w:r>
      <w:r w:rsidR="00000000" w:rsidRPr="00000000" w:rsidDel="00000000">
        <w:rPr>
          <w:rtl w:val="0"/>
        </w:rPr>
        <w:t xml:space="preserve">  IV vai V nodaļā minētajiem nosacījumiem;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saņemtu atbalstu, komersants sabiedrībā "Altum" iesniedz informāciju par iepriekš saņemto </w:t>
      </w:r>
      <w:r w:rsidR="00000000" w:rsidRPr="00000000" w:rsidDel="00000000">
        <w:rPr>
          <w:i w:val="1"/>
          <w:rtl w:val="0"/>
        </w:rPr>
        <w:t xml:space="preserve">de </w:t>
      </w:r>
      <w:r w:rsidR="00000000" w:rsidRPr="00000000" w:rsidDel="00000000">
        <w:rPr>
          <w:i w:val="1"/>
          <w:rtl w:val="0"/>
        </w:rPr>
        <w:t xml:space="preserve">minimi</w:t>
      </w:r>
      <w:r w:rsidR="00000000" w:rsidRPr="00000000" w:rsidDel="00000000">
        <w:rPr>
          <w:rtl w:val="0"/>
        </w:rPr>
        <w:t xml:space="preserve">s atbalstu, ievērojot normatīvos aktus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norādot ziņas par fiskālo gadu un diviem iepriekšējiem fiskālajiem gadiem. Komersants iesniedz aizpildītu </w:t>
      </w:r>
      <w:r w:rsidR="00000000" w:rsidRPr="00000000" w:rsidDel="00000000">
        <w:rPr>
          <w:i w:val="1"/>
          <w:rtl w:val="0"/>
        </w:rPr>
        <w:t xml:space="preserve">de minimis</w:t>
      </w:r>
      <w:r w:rsidR="00000000" w:rsidRPr="00000000" w:rsidDel="00000000">
        <w:rPr>
          <w:rtl w:val="0"/>
        </w:rPr>
        <w:t xml:space="preserve"> veidlapas izdruku vai informē par </w:t>
      </w:r>
      <w:r w:rsidR="00000000" w:rsidRPr="00000000" w:rsidDel="00000000">
        <w:rPr>
          <w:i w:val="1"/>
          <w:rtl w:val="0"/>
        </w:rPr>
        <w:t xml:space="preserve">de minimis</w:t>
      </w:r>
      <w:r w:rsidR="00000000" w:rsidRPr="00000000" w:rsidDel="00000000">
        <w:rPr>
          <w:rtl w:val="0"/>
        </w:rPr>
        <w:t xml:space="preserve"> atbalsta uzskaites sistēmā izveidotās un apstiprinātās veidlapas identifikācijas numuru;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kopējais </w:t>
      </w:r>
      <w:r w:rsidR="00000000" w:rsidRPr="00000000" w:rsidDel="00000000">
        <w:rPr>
          <w:i w:val="1"/>
          <w:rtl w:val="0"/>
        </w:rPr>
        <w:t xml:space="preserve">de minimis</w:t>
      </w:r>
      <w:r w:rsidR="00000000" w:rsidRPr="00000000" w:rsidDel="00000000">
        <w:rPr>
          <w:rtl w:val="0"/>
        </w:rPr>
        <w:t xml:space="preserve"> atbalsts, ko viena dalībvalsts piešķīrusi vienam vienotam uzņēmumam, jebkurā triju fiskālo gadu periodā nepārsniedz 200 000 </w:t>
      </w:r>
      <w:r w:rsidR="00000000" w:rsidRPr="00000000" w:rsidDel="00000000">
        <w:rPr>
          <w:i w:val="1"/>
          <w:rtl w:val="0"/>
        </w:rPr>
        <w:t xml:space="preserve">euro </w:t>
      </w:r>
      <w:r w:rsidR="00000000" w:rsidRPr="00000000" w:rsidDel="00000000">
        <w:rPr>
          <w:rtl w:val="0"/>
        </w:rPr>
        <w:t xml:space="preserve">atbilstoši Komisijas regulas Nr. </w:t>
      </w:r>
      <w:r w:rsidR="00000000" w:rsidRPr="00000000" w:rsidDel="00000000">
        <w:rPr>
          <w:rtl w:val="0"/>
        </w:rPr>
        <w:t xml:space="preserve">1407/2013</w:t>
      </w:r>
      <w:r w:rsidR="00000000" w:rsidRPr="00000000" w:rsidDel="00000000">
        <w:rPr>
          <w:rtl w:val="0"/>
        </w:rPr>
        <w:t xml:space="preserve"> </w:t>
      </w:r>
      <w:r w:rsidR="00000000" w:rsidRPr="00000000" w:rsidDel="00000000">
        <w:rPr>
          <w:rtl w:val="0"/>
        </w:rPr>
        <w:t xml:space="preserve"> 3. panta 2. punktam, kā arī ievērojot Komisijas regulas Nr. </w:t>
      </w:r>
      <w:r w:rsidR="00000000" w:rsidRPr="00000000" w:rsidDel="00000000">
        <w:rPr>
          <w:rtl w:val="0"/>
        </w:rPr>
        <w:t xml:space="preserve">1407/2013</w:t>
      </w:r>
      <w:r w:rsidR="00000000" w:rsidRPr="00000000" w:rsidDel="00000000">
        <w:rPr>
          <w:rtl w:val="0"/>
        </w:rPr>
        <w:t xml:space="preserve"> 8. panta nosacījumus uzņēmumu apvienošanās vai iegādes gadījumā un Komisijas regulas Nr. </w:t>
      </w:r>
      <w:r w:rsidR="00000000" w:rsidRPr="00000000" w:rsidDel="00000000">
        <w:rPr>
          <w:rtl w:val="0"/>
        </w:rPr>
        <w:t xml:space="preserve">1407/2013</w:t>
      </w:r>
      <w:r w:rsidR="00000000" w:rsidRPr="00000000" w:rsidDel="00000000">
        <w:rPr>
          <w:rtl w:val="0"/>
        </w:rPr>
        <w:t xml:space="preserve"> 9. panta nosacījumus uzņēmuma sadalīšanas gadījumā;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"Altum" aizdevumam vai paralēlam aizdevumam nepiešķir un nepiemēro kapitāla atlaidi, ja tā pārsniedz šo noteikumu </w:t>
      </w:r>
      <w:r w:rsidR="00000000" w:rsidRPr="00000000" w:rsidDel="00000000">
        <w:rPr>
          <w:rtl w:val="0"/>
        </w:rPr>
        <w:t xml:space="preserve">47.6.</w:t>
      </w:r>
      <w:r w:rsidR="00000000" w:rsidRPr="00000000" w:rsidDel="00000000">
        <w:rPr>
          <w:rtl w:val="0"/>
        </w:rPr>
        <w:t xml:space="preserve"> apakšpunktā</w:t>
      </w:r>
      <w:r w:rsidR="00000000" w:rsidRPr="00000000" w:rsidDel="00000000">
        <w:rPr>
          <w:rtl w:val="0"/>
        </w:rPr>
        <w:t xml:space="preserve"> noteiktos limitus;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atbalstāmi ir ieguldījumi jaunos aktīvos.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Kārtība un nosacījumi, lai pieteiktos atbalstam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Sabiedrība "Altum" piešķir aizdevumu vai paralēlo aizdevumu atbilstoši šajos noteikumos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Sabiedrības "Altum" aizdevuma vai paralēlā aizdevuma minimālā summa komersantam ir 100 000 </w:t>
      </w:r>
      <w:r w:rsidR="00000000" w:rsidRPr="00000000" w:rsidDel="00000000">
        <w:rPr>
          <w:i w:val="1"/>
          <w:rtl w:val="0"/>
        </w:rPr>
        <w:t xml:space="preserve">euro </w:t>
      </w:r>
      <w:r w:rsidR="00000000" w:rsidRPr="00000000" w:rsidDel="00000000">
        <w:rPr>
          <w:rtl w:val="0"/>
        </w:rPr>
        <w:t xml:space="preserve">un maksimālā summa 7 000 000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Sabiedrība "Altum" piešķirtā aizdevuma vai paralēlā aizdevuma termiņu nosaka, ņemot vērā komersanta nozares specifiku, ekonomisko ciklu, aizdevuma  izmantošanas mērķi un iegādājamo aktīvu lietderīgo kalpošanas laiku un amortizācijas termiņu. Sabiedrības "Altum" aizdevuma vai paralēlā aizdevuma, tai skaitā tā pagarinājuma (ja attiecināms), termiņš nepārsniedz 10 gadus.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Sabiedrības "Altum" aizdevuma vai paralēlā aizdevuma termiņa pagarinājums ir iespējams, nepārsniedzot šo noteikumu </w:t>
      </w:r>
      <w:r w:rsidR="00000000" w:rsidRPr="00000000" w:rsidDel="00000000">
        <w:rPr>
          <w:rtl w:val="0"/>
        </w:rPr>
        <w:t xml:space="preserve">50.</w:t>
      </w:r>
      <w:r w:rsidR="00000000" w:rsidRPr="00000000" w:rsidDel="00000000">
        <w:rPr>
          <w:rtl w:val="0"/>
        </w:rPr>
        <w:t xml:space="preserve"> punktā</w:t>
      </w:r>
      <w:r w:rsidR="00000000" w:rsidRPr="00000000" w:rsidDel="00000000">
        <w:rPr>
          <w:rtl w:val="0"/>
        </w:rPr>
        <w:t xml:space="preserve"> noteikto maksimālo aizdevuma termiņu: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paralēlam aizdevumam, kas ir vienāds ar piešķirto kapitāla atlaidi;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aizdevumam vai paralēlam aizdevumam, kas pārsniedz piešķirto kapitāla atlaidi: </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atbalstu sākotnēji sniedz saskaņā ar šo noteikumu 22. punktu vai 46. punktu un termiņa pagarinājums nerada sākotnēji piešķirtā valsts atbalsta summas un intensitātes pārsniegumu, nodrošinot Komisijas regulas Nr. 651/2014 5. pantā vai Komisijas regulas Nr. 1407/2013 4. pantā noteiktos atbalsta pārredzamības nosacījumus, tas ir, netiek piešķirts jauns atbalsts;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 jauns atbalsts, ko sniedz saskaņā ar šo noteikumu 46. punktu, ja atbalstu arī sākotnēji sniedz saskaņā ar šo noteikumu 46. punktu. Ja komersants atbilst šo noteikumu 46. punktā minētā valsts atbalsta saņemšanas prasībām, atbalstu piešķir brīdī, kad sabiedrība "Altum" pieņem jaunu lēmumu, kurā ir noteikts atbalsta maksimālais apmērs.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Sabiedrības "Altum" aizdevuma vai paralēlā aizdevuma pamatsummas atmaksu komersants uzsāk astoņu mēnešu laikā pēc projekta pabeigšanas, ja nav saņemts nekāds atzinums vai ja saņemts negatīvs atzinums. Aizdevuma vai paralēlā aizdevuma pamatsummas daļu, ko komersants atmaksājis sabiedrībai "Altum" līdz brīdim, kad saņemts pozitīvs atzinums, komersantam atpakaļ neatdod un par šo summu tiek samazināta projektam pieejamā kapitāla atlaide.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Kapitāla atlaide ir līdz 35 % no investīciju projekta kopējā apjoma, bet ne vairāk kā 1 000 000 </w:t>
      </w:r>
      <w:r w:rsidR="00000000" w:rsidRPr="00000000" w:rsidDel="00000000">
        <w:rPr>
          <w:i w:val="1"/>
          <w:rtl w:val="0"/>
        </w:rPr>
        <w:t xml:space="preserve">euro</w:t>
      </w:r>
      <w:r w:rsidR="00000000" w:rsidRPr="00000000" w:rsidDel="00000000">
        <w:rPr>
          <w:rtl w:val="0"/>
        </w:rPr>
        <w:t xml:space="preserve">, nepārsniedzot šo noteikumu ietvaros noteikto pieļaujamo atbalsta intensitāti vai komersantam pieejamo </w:t>
      </w:r>
      <w:r w:rsidR="00000000" w:rsidRPr="00000000" w:rsidDel="00000000">
        <w:rPr>
          <w:i w:val="1"/>
          <w:rtl w:val="0"/>
        </w:rPr>
        <w:t xml:space="preserve">de minimis</w:t>
      </w:r>
      <w:r w:rsidR="00000000" w:rsidRPr="00000000" w:rsidDel="00000000">
        <w:rPr>
          <w:rtl w:val="0"/>
        </w:rPr>
        <w:t xml:space="preserve"> limita apmēru.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Sabiedrības "Altum" aizdevumam vai paralēlam aizdevumam kapitāla atlaidi var piemērot, ja komersants ne vēlāk kā sešu mēnešu laikā pēc projekta pabeigšanas iesniedzis pozitīvu atzinumu.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Ja saņemts negatīvs atzinums vai atzinums par projektu netiek iesniegts sabiedrībā "Altum" šo noteikumu </w:t>
      </w:r>
      <w:r w:rsidR="00000000" w:rsidRPr="00000000" w:rsidDel="00000000">
        <w:rPr>
          <w:rtl w:val="0"/>
        </w:rPr>
        <w:t xml:space="preserve">54.</w:t>
      </w:r>
      <w:r w:rsidR="00000000" w:rsidRPr="00000000" w:rsidDel="00000000">
        <w:rPr>
          <w:rtl w:val="0"/>
        </w:rPr>
        <w:t xml:space="preserve"> punktā</w:t>
      </w:r>
      <w:r w:rsidR="00000000" w:rsidRPr="00000000" w:rsidDel="00000000">
        <w:rPr>
          <w:rtl w:val="0"/>
        </w:rPr>
        <w:t xml:space="preserve"> noteiktajā termiņā, kapitāla atlaide netiek piemērota.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Komersants 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kā arī atbilstoši publicitātes prasībām, kas noteiktas aizdevuma līgumā ar sabiedrību "Altum".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Subsīdijas ekvivalenta aprēķināšana un atbalsta kumulācija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Sabiedrības "Altum" aizdevumam vai paralēlajam aizdevumam subsīdijas ekvivalentu aprēķina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aizdevumam vai paralēlam aizdevumam, kas ir vienāds ar piešķirto kapitāla atlaidi, subsīdijas ekvivalents ir vienāds ar komersantam piešķirtā sabiedrības “Altum” aizdevuma vai paralēlā aizdevuma apmēru;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aizdevumam vai paralēlam aizdevumam, kas pārsniedz piešķirto kapitāla atlaidi, kopējo subsīdijas ekvivalentu aprēķina, summējot attiecīgās piešķirtā atbalsta daļas:</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sabiedrības “Altum” aizdevuma vai paralēlā aizdevuma daļai, kas ir vienāda ar piešķirto kapitāla atlaidi, subsīdijas ekvivalents ir vienāds ar komersantam piešķirto kapitāla atlaides apmēru un;</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sabiedrības “Altum” aizdevuma daļai, kas pārsniedz piešķirtās kapitāla atlaides apjomu, subsīdijas ekvivalentu aprēķina kopā par visu atbalsta periodu, faktiski piemērojamo procentu summu atskaitot no procentu summas, kura jāmaksā saskaņā ar Eiropas Komisijas konkrētajam periodam noteikto bāzes likmi (bāzes un risku likmes publicētas Eiropas Komisijas Konkurences ģenerāldirektorāta tīmekļvietnē), kā arī riska likmi, kuras procentuālais apmērs tiek noteikts atbilstoši sabiedrības “Altum” izsniegtajam aizdevuma saņēmēja reitingam un piedāvātajam nodrošinājumam, vai;</w:t>
      </w:r>
    </w:p>
    <w:p w:rsidP="00000000" w:rsidRDefault="00000000" w:rsidR="00000000" w:rsidRPr="00000000" w:rsidDel="00000000">
      <w:pPr>
        <w:numPr>
          <w:ilvl w:val="2"/>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“Altum” paralēlā aizdevuma daļai, kas pārsniedz piešķirtā kapitāla atlaides apjomu, subsīdijas ekvivalentu aprēķina kopā par visu atbalsta periodu, faktiski piemēroto procentu summu atskaitot no procentu summas, kas jāmaksā saskaņā ar Eiropas Komisijas konkrētajam periodam noteikto bāzes likmi (publicēta Eiropas Komisijas Konkurences ģenerāldirektorāta tīmekļvietnē), kā arī riska likmi, kuras procentuālais apmērs tiek noteikts atbilstoši sabiedrības “Altum” izsniegtajam aizdevuma saņēmēja reitingam un piedāvātajam nodrošinājumam, bet ne mazāk kā 650 bāzes punktu apmērā.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Atbalstu, kas piešķirts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individuālā atbalsta projektā vai Eiropas Komisijas lēmumā;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vienām un tām pašām attiecināmajām izmaksām nedrīkst apvienot ar atbalstu, kuru sniedz saskaņā ar Eiropas Komisijas lēmumiem, kas pieņemti atbilstoši Komisijas 2020. gada 19. marta paziņojumam "Pagaidu regulējums valsts atbalsta pasākumiem, ar ko atbalsta ekonomiku pašreizējā Covid-19 uzliesmojuma situācijā" (C(2020)1863);</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 apvienot ar šīs vai ar citas atbalsta programmas vai individuālā atbalsta projekta ietvaros piešķirto finansējumu, tai skaitā par tām pašām attiecināmām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individuālā atbalsta projekta ietvaros piešķirto finansējumu nepārsniedz maksimāli pieļaujamo reģionālā finansējuma intensitāti, kas noteikta šo noteikumu </w:t>
      </w:r>
      <w:r w:rsidR="00000000" w:rsidRPr="00000000" w:rsidDel="00000000">
        <w:rPr>
          <w:rtl w:val="0"/>
        </w:rPr>
        <w:t xml:space="preserve">35.</w:t>
      </w:r>
      <w:r w:rsidR="00000000" w:rsidRPr="00000000" w:rsidDel="00000000">
        <w:rPr>
          <w:rtl w:val="0"/>
        </w:rPr>
        <w:t xml:space="preserve"> punktā</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nedrīkst apvienot ar reģionālo atbalstu citu reģionālo atbalsta projektu vai programmu ietvaros attiecībā uz atbalstu algu izmaksām.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Ievērojot  Komisijas regulas Nr. </w:t>
      </w:r>
      <w:r w:rsidR="00000000" w:rsidRPr="00000000" w:rsidDel="00000000">
        <w:rPr>
          <w:rtl w:val="0"/>
        </w:rPr>
        <w:t xml:space="preserve">1407/2013</w:t>
      </w:r>
      <w:r w:rsidR="00000000" w:rsidRPr="00000000" w:rsidDel="00000000">
        <w:rPr>
          <w:rtl w:val="0"/>
        </w:rPr>
        <w:t xml:space="preserve"> 5. panta 1. un 2. punktā minētos nosacījumus,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piešķirto </w:t>
      </w:r>
      <w:r w:rsidR="00000000" w:rsidRPr="00000000" w:rsidDel="00000000">
        <w:rPr>
          <w:i w:val="1"/>
          <w:rtl w:val="0"/>
        </w:rPr>
        <w:t xml:space="preserve">de minimis</w:t>
      </w:r>
      <w:r w:rsidR="00000000" w:rsidRPr="00000000" w:rsidDel="00000000">
        <w:rPr>
          <w:rtl w:val="0"/>
        </w:rPr>
        <w:t xml:space="preserve"> atbalstu vienam vienotam uzņēmumam drīkst apvienot ar citu </w:t>
      </w:r>
      <w:r w:rsidR="00000000" w:rsidRPr="00000000" w:rsidDel="00000000">
        <w:rPr>
          <w:i w:val="1"/>
          <w:rtl w:val="0"/>
        </w:rPr>
        <w:t xml:space="preserve">de minimis</w:t>
      </w:r>
      <w:r w:rsidR="00000000" w:rsidRPr="00000000" w:rsidDel="00000000">
        <w:rPr>
          <w:rtl w:val="0"/>
        </w:rPr>
        <w:t xml:space="preserve"> atbalstu līdz Komisijas regulas Nr. </w:t>
      </w:r>
      <w:r w:rsidR="00000000" w:rsidRPr="00000000" w:rsidDel="00000000">
        <w:rPr>
          <w:rtl w:val="0"/>
        </w:rPr>
        <w:t xml:space="preserve">1407/2013</w:t>
      </w:r>
      <w:r w:rsidR="00000000" w:rsidRPr="00000000" w:rsidDel="00000000">
        <w:rPr>
          <w:rtl w:val="0"/>
        </w:rPr>
        <w:t xml:space="preserve"> 3. panta 2. punktā noteiktajam robežlielumam, kā arī drīkst apvienot ar citu valsts atbalstu attiecībā uz vienām un tām pašām attiecināmajām izmaksām, tai skaitā šīs programmas ietvaros, vai citu valsts atbalstu tam pašam riska finansējuma pasākumam, ja šīs apvienošanas rezultātā netiek pārsniegta attiecīgā maksimālā atbalsta intensitāte vai atbalsta summa, kāda noteikta valsts atbalsta programmā, atbalsta projektā vai Eiropas Komisijas lēmumā. </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Atbalsta uzskaite, neatbalstāmās nozares un darbības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Sabiedrība "Altum":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atbilstoši šiem noteikumiem piešķirts pēdējais atbalsts, un informāciju pēc pieprasījuma iesniedz Ekonomikas ministrijai, Finanšu ministrijai kā revīzijas iestādei, Eiropas Savienības Atveseļošanas un noturības mehānisma plāna koordinatoram, Centrālajai finanšu un līgumu aģentūrai vai Eiropas Komisijai;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valsts atbalsta nosacījumu uzraudzību;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atbalstu, kas izsniegts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publicē atbilstoši Komisijas regulas Nr. </w:t>
      </w:r>
      <w:r w:rsidR="00000000" w:rsidRPr="00000000" w:rsidDel="00000000">
        <w:rPr>
          <w:rtl w:val="0"/>
        </w:rPr>
        <w:t xml:space="preserve">651/2014</w:t>
      </w:r>
      <w:r w:rsidR="00000000" w:rsidRPr="00000000" w:rsidDel="00000000">
        <w:rPr>
          <w:rtl w:val="0"/>
        </w:rPr>
        <w:t xml:space="preserve"> 9. panta 1. un 4. punktā noteiktajām publicitātes pasākumu prasībām un atbilstoši normatīvajiem aktiem par kārtību, kādā publicē informāciju par sniegto valsts atbalstu un piešķir un anulē elektroniskās sistēmas lietošanas tiesības;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publicē savā tīmekļvietnē visu to komersantu sarakstu, kuri atbilstoši šiem noteikumiem ir saņēmuši aizdevumu. Sarakstā norāda komersantam piešķirtā sabiedrības "Altum" aizdevuma un kapitāla atlaides apmēru;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visus ar </w:t>
      </w:r>
      <w:r w:rsidR="00000000" w:rsidRPr="00000000" w:rsidDel="00000000">
        <w:rPr>
          <w:i w:val="1"/>
          <w:rtl w:val="0"/>
        </w:rPr>
        <w:t xml:space="preserve">de minimis</w:t>
      </w:r>
      <w:r w:rsidR="00000000" w:rsidRPr="00000000" w:rsidDel="00000000">
        <w:rPr>
          <w:rtl w:val="0"/>
        </w:rPr>
        <w:t xml:space="preserve"> saistītos datus glabā 10 gadus no dienas, kad saskaņā ar šiem noteikumiem piešķirts pēdējais </w:t>
      </w:r>
      <w:r w:rsidR="00000000" w:rsidRPr="00000000" w:rsidDel="00000000">
        <w:rPr>
          <w:i w:val="1"/>
          <w:rtl w:val="0"/>
        </w:rPr>
        <w:t xml:space="preserve">de minimis </w:t>
      </w:r>
      <w:r w:rsidR="00000000" w:rsidRPr="00000000" w:rsidDel="00000000">
        <w:rPr>
          <w:rtl w:val="0"/>
        </w:rPr>
        <w:t xml:space="preserve">atbalsts atbilstoši Komisijas regulas Nr. </w:t>
      </w:r>
      <w:r w:rsidR="00000000" w:rsidRPr="00000000" w:rsidDel="00000000">
        <w:rPr>
          <w:rtl w:val="0"/>
        </w:rPr>
        <w:t xml:space="preserve">1407/2013</w:t>
      </w:r>
      <w:r w:rsidR="00000000" w:rsidRPr="00000000" w:rsidDel="00000000">
        <w:rPr>
          <w:rtl w:val="0"/>
        </w:rPr>
        <w:t xml:space="preserve"> 6. panta 4. punktam;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pārliecinās, ka, sniedzot atbalstu, komersantam netiek piešķirts dubultfinansējums par vienām un tām pašām attiecināmajām izmaksām;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nodrošina informācijas un publicitātes pasākumus saskaņā ar Eiropas Parlamenta un Padomes 2021. gada 12. februāra Regulas Nr. </w:t>
      </w:r>
      <w:r w:rsidR="00000000" w:rsidRPr="00000000" w:rsidDel="00000000">
        <w:rPr>
          <w:rtl w:val="0"/>
        </w:rPr>
        <w:t xml:space="preserve">2021/241</w:t>
      </w:r>
      <w:r w:rsidR="00000000" w:rsidRPr="00000000" w:rsidDel="00000000">
        <w:rPr>
          <w:rtl w:val="0"/>
        </w:rPr>
        <w:t xml:space="preserve">, ar ko izveido Atveseļošanas un noturības mehānismu, 34. pantu un Eiropas Komisijas un Latvijas Republikas Atveseļošanas un noturības mehānisma finansēšanas nolīguma 10. pantu, nodrošinot ne mazāk kā vienu konferenci šo noteikumu 4</w:t>
      </w:r>
      <w:r w:rsidR="00000000" w:rsidRPr="00000000" w:rsidDel="00000000">
        <w:rPr>
          <w:vertAlign w:val="superscript"/>
          <w:rtl w:val="0"/>
        </w:rPr>
        <w:t xml:space="preserve">1</w:t>
      </w:r>
      <w:r w:rsidR="00000000" w:rsidRPr="00000000" w:rsidDel="00000000">
        <w:rPr>
          <w:rtl w:val="0"/>
        </w:rPr>
        <w:t xml:space="preserve">. punkta īstenošanai.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Komersants: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informācijas uzskaiti par sniegto finansējumu atbilstoši Komisijas regulas Nr. </w:t>
      </w:r>
      <w:r w:rsidR="00000000" w:rsidRPr="00000000" w:rsidDel="00000000">
        <w:rPr>
          <w:rtl w:val="0"/>
        </w:rPr>
        <w:t xml:space="preserve">651/2014</w:t>
      </w:r>
      <w:r w:rsidR="00000000" w:rsidRPr="00000000" w:rsidDel="00000000">
        <w:rPr>
          <w:rtl w:val="0"/>
        </w:rPr>
        <w:t xml:space="preserve"> 12. pantam un glabā to 10 gadus no dienas, kad atbilstoši šo noteikumu </w:t>
      </w:r>
      <w:r w:rsidR="00000000" w:rsidRPr="00000000" w:rsidDel="00000000">
        <w:rPr>
          <w:rtl w:val="0"/>
        </w:rPr>
        <w:t xml:space="preserve">22.</w:t>
      </w:r>
      <w:r w:rsidR="00000000" w:rsidRPr="00000000" w:rsidDel="00000000">
        <w:rPr>
          <w:rtl w:val="0"/>
        </w:rPr>
        <w:t xml:space="preserve"> punktam</w:t>
      </w:r>
      <w:r w:rsidR="00000000" w:rsidRPr="00000000" w:rsidDel="00000000">
        <w:rPr>
          <w:rtl w:val="0"/>
        </w:rPr>
        <w:t xml:space="preserve"> ir piešķirts atbalsts, un informāciju pēc pieprasījuma iesniedz Ekonomikas ministrijai, Finanšu ministrijai kā revīzijas iestādei, Eiropas Savienības Atveseļošanas un noturības mehānisma plāna koordinatoram, Centrālajai finanšu un līgumu aģentūrai vai Eiropas Komisijai;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aizdevuma pieteikumā atbalsta piešķiršanai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pamato un projekta īstenošanas laikā nodrošina darbības vai izmaksu nošķiršanu saskaņā ar Komisijas regulas Nr. </w:t>
      </w:r>
      <w:r w:rsidR="00000000" w:rsidRPr="00000000" w:rsidDel="00000000">
        <w:rPr>
          <w:rtl w:val="0"/>
        </w:rPr>
        <w:t xml:space="preserve">651/2014</w:t>
      </w:r>
      <w:r w:rsidR="00000000" w:rsidRPr="00000000" w:rsidDel="00000000">
        <w:rPr>
          <w:rtl w:val="0"/>
        </w:rPr>
        <w:t xml:space="preserve"> 1. panta 3. punktu, ja tas vienlaikus darbojas saskaņā ar šiem noteikumiem atbalstāmajās un neatbalstāmajās nozarēs un darbībās;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w:t>
      </w:r>
      <w:r w:rsidR="00000000" w:rsidRPr="00000000" w:rsidDel="00000000">
        <w:rPr>
          <w:i w:val="1"/>
          <w:rtl w:val="0"/>
        </w:rPr>
        <w:t xml:space="preserve">de minimis</w:t>
      </w:r>
      <w:r w:rsidR="00000000" w:rsidRPr="00000000" w:rsidDel="00000000">
        <w:rPr>
          <w:rtl w:val="0"/>
        </w:rPr>
        <w:t xml:space="preserve"> atbalstu, kas piešķirts saskaņā ar Komisijas regulu Nr. </w:t>
      </w:r>
      <w:r w:rsidR="00000000" w:rsidRPr="00000000" w:rsidDel="00000000">
        <w:rPr>
          <w:rtl w:val="0"/>
        </w:rPr>
        <w:t xml:space="preserve">1407/2013</w:t>
      </w:r>
      <w:r w:rsidR="00000000" w:rsidRPr="00000000" w:rsidDel="00000000">
        <w:rPr>
          <w:rtl w:val="0"/>
        </w:rPr>
        <w:t xml:space="preserve">, glabā 10 gadus no atbalsta piešķiršanas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Atbalstu nepiešķir šādām darbībām, nozarēm, iekārtām un komersantiem: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"c" apakšpunktā noteiktajām darbībām, kas saistītas ar eksportu uz trešajām valstīm vai dalībvalstīm, tas ir, atbalstam, kas tieši saistīts ar eksportētajiem daudzumiem, izplatīšanas tīkla izveidi un darbību vai citiem kārtējiem izdevumiem, kuri saistīti ar eksporta darbībām, –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2. punkta "d" apakšpunktā noteiktajam atbalstam, ko piešķir ar nosacījumu, ka importa preču vietā tiek izmantotas vietējās preces, –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 panta 3. punktā noteiktajām nozarēm atbilstoši Komisijas regulas Nr. </w:t>
      </w:r>
      <w:r w:rsidR="00000000" w:rsidRPr="00000000" w:rsidDel="00000000">
        <w:rPr>
          <w:rtl w:val="0"/>
        </w:rPr>
        <w:t xml:space="preserve">651/2014</w:t>
      </w:r>
      <w:r w:rsidR="00000000" w:rsidRPr="00000000" w:rsidDel="00000000">
        <w:rPr>
          <w:rtl w:val="0"/>
        </w:rPr>
        <w:t xml:space="preserve"> 2. panta 8., 9., 10. un 11. punktā noteiktajām definīcijām –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"a" un "b" punktā noteiktajām nozarēm –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"a" punktā noteiktajām nozarēm atbilstoši Komisijas regulas Nr. </w:t>
      </w:r>
      <w:r w:rsidR="00000000" w:rsidRPr="00000000" w:rsidDel="00000000">
        <w:rPr>
          <w:rtl w:val="0"/>
        </w:rPr>
        <w:t xml:space="preserve">651/2014</w:t>
      </w:r>
      <w:r w:rsidR="00000000" w:rsidRPr="00000000" w:rsidDel="00000000">
        <w:rPr>
          <w:rtl w:val="0"/>
        </w:rPr>
        <w:t xml:space="preserve"> 2. panta 13., 43. un 44. punktā noteiktajām definīcijām un kuģubūvei, kas tiek definēta kā pašpiedziņas komerciālo kuģu būve. Pašpiedziņas komerciālie kuģi ir tādi kuģi, kuriem, izmantojot savu paša dzinējspēku un vadību, ir visas īpašības, lai tie būtu piemēroti patstāvīgai kuģošanai atklātā jūrā vai pa iekšzemes ūdensceļiem, un kuri pieder pie vienas no šādām kategorijām:</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jūras kuģi, kas nav mazāki par 100 bruto tonnām, un līdzvērtīga izmēra iekšzemes ūdensceļu kuģi, ko izmanto pasažieru un (vai) preču pārvadāšanai;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jūras kuģi, kas nav mazāki par 100 bruto tonnām, un līdzvērtīga izmēra iekšzemes ūdensceļu kuģi, ko izmanto īpašu pakalpojumu sniegšanai (piemēram, bagarkuģi un ledlauži);</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velkoņi, kuru jauda nav mazāka par 365 kW;</w:t>
      </w:r>
    </w:p>
    <w:p w:rsidP="00000000" w:rsidRDefault="00000000" w:rsidR="00000000" w:rsidRPr="00000000" w:rsidDel="00000000">
      <w:pPr>
        <w:numPr>
          <w:ilvl w:val="3"/>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62.4.1.1.</w:t>
      </w:r>
      <w:r w:rsidR="00000000" w:rsidRPr="00000000" w:rsidDel="00000000">
        <w:rPr>
          <w:rtl w:val="0"/>
        </w:rPr>
        <w:t xml:space="preserve">, </w:t>
      </w:r>
      <w:r w:rsidR="00000000" w:rsidRPr="00000000" w:rsidDel="00000000">
        <w:rPr>
          <w:rtl w:val="0"/>
        </w:rPr>
        <w:t xml:space="preserve">62.4.1.2.</w:t>
      </w:r>
      <w:r w:rsidR="00000000" w:rsidRPr="00000000" w:rsidDel="00000000">
        <w:rPr>
          <w:rtl w:val="0"/>
        </w:rPr>
        <w:t xml:space="preserve"> un </w:t>
      </w:r>
      <w:r w:rsidR="00000000" w:rsidRPr="00000000" w:rsidDel="00000000">
        <w:rPr>
          <w:rtl w:val="0"/>
        </w:rPr>
        <w:t xml:space="preserve">62.4.1.3.</w:t>
      </w:r>
      <w:r w:rsidR="00000000" w:rsidRPr="00000000" w:rsidDel="00000000">
        <w:rPr>
          <w:rtl w:val="0"/>
        </w:rPr>
        <w:t xml:space="preserve"> apakšpunktā</w:t>
      </w:r>
      <w:r w:rsidR="00000000" w:rsidRPr="00000000" w:rsidDel="00000000">
        <w:rPr>
          <w:rtl w:val="0"/>
        </w:rPr>
        <w:t xml:space="preserve"> minēto kuģu nepabeigti korpusi, kas ir peldoši un pārvietojami;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Komisijas regulas Nr. </w:t>
      </w:r>
      <w:r w:rsidR="00000000" w:rsidRPr="00000000" w:rsidDel="00000000">
        <w:rPr>
          <w:rtl w:val="0"/>
        </w:rPr>
        <w:t xml:space="preserve">651/2014</w:t>
      </w:r>
      <w:r w:rsidR="00000000" w:rsidRPr="00000000" w:rsidDel="00000000">
        <w:rPr>
          <w:rtl w:val="0"/>
        </w:rPr>
        <w:t xml:space="preserve"> 13. panta "b" punktā noteiktajām nozarēm atbilstoši Komisijas regulas Nr. </w:t>
      </w:r>
      <w:r w:rsidR="00000000" w:rsidRPr="00000000" w:rsidDel="00000000">
        <w:rPr>
          <w:rtl w:val="0"/>
        </w:rPr>
        <w:t xml:space="preserve">651/2014</w:t>
      </w:r>
      <w:r w:rsidR="00000000" w:rsidRPr="00000000" w:rsidDel="00000000">
        <w:rPr>
          <w:rtl w:val="0"/>
        </w:rPr>
        <w:t xml:space="preserve"> 2. panta 45. un 130. punktā noteiktajām definīcijām;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ieroču un munīcijas tirdzniecībai (Saimniecisko darbību statistiskās klasifikācijas Eiropas Kopienā, 2. redakcija (turpmāk – NACE 2. red.) grupa 47.78 "Citur neklasificēta jaunu preču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tabakas izstrādājumu ražošanai un tirdzniecībai (NACE 2. red. 12. nodaļa "Tabakas izstrādājumu ražošana", grupa 46.35 "Tabakas izstrādājumu vairumtirdzniecība" un grupa 47.26 "Tabakas izstrādājumu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alkohola tirdzniecībai (NACE 2. red. grupa 46.34 "Dzērienu vairumtirdzniecība" un grupa 47.25 "Alkoholisko un citu dzērienu mazumtirdzniecība specializētajos veikalos");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azartspēlēm un derībām (NACE 2. red. 92. nodaļa "Azartspēles un derības");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finanšu un apdrošināšanas darbībai (NACE 2. red. K sadaļa "Finanšu un apdrošināšanas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operācijām ar nekustamo īpašumu (NACE 2. red. L sadaļa "Operācijas ar nekustamo īpašumu", grupa 68.1 "Sava nekustama īpašuma pirkšana un pārdošana" un grupa 68.31 "Starpniecība darbībā ar nekustamo īpašumu");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atkritumu apglabāšanai un atkritumu apglabāšanas poligoniem, mehāniski bioloģiskajai apstrādei vai atkritumu sadedzināšanai un mehāniskās bioloģiskās attīrīšanas un atkritumu sadedzināšanas iekārtām, izņemot: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iekārtām, kas paredzētas vienīgi nepārstrādājamu bīstamo atkritumu apstrādei;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esošām iekārtām, ja ieguldījums ir paredzēts energoefektivitātes paaugstināšanai, izplūdes gāzu uztveršanai uzglabāšanai vai izmantošanai, vai materiālu iegūšanai no sadedzināšanas pelniem, ar nosacījumu, ka šādi ieguldījumi nepalielina iekārtu atkritumu pārstrādes apjomu vai nepagarina rūpnīcas ekonomisko dzīves ciklu;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darbībām, kurās ilgstoša atkritumu apglabāšana var radīt ilgtermiņa kaitējumu videi;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saistībā ar fosilo kurināmo (ieskaitot pārkārtoto izmantošanu);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darbībām saskaņā ar kvotu tirdzniecības sistēmu, lai sasniegtu prognozētās CO</w:t>
      </w:r>
      <w:r w:rsidR="00000000" w:rsidRPr="00000000" w:rsidDel="00000000">
        <w:rPr>
          <w:vertAlign w:val="subscript"/>
          <w:rtl w:val="0"/>
        </w:rPr>
        <w:t xml:space="preserve">2</w:t>
      </w:r>
      <w:r w:rsidR="00000000" w:rsidRPr="00000000" w:rsidDel="00000000">
        <w:rPr>
          <w:rtl w:val="0"/>
        </w:rPr>
        <w:t xml:space="preserve"> emisijas, kas nav zemākas par attiecīgajiem bezmaksas kvotu piešķiršanas kritērijiem. Ja atbalstītā darbība sasniedz prognozētās CO</w:t>
      </w:r>
      <w:r w:rsidR="00000000" w:rsidRPr="00000000" w:rsidDel="00000000">
        <w:rPr>
          <w:vertAlign w:val="subscript"/>
          <w:rtl w:val="0"/>
        </w:rPr>
        <w:t xml:space="preserve">2</w:t>
      </w:r>
      <w:r w:rsidR="00000000" w:rsidRPr="00000000" w:rsidDel="00000000">
        <w:rPr>
          <w:rtl w:val="0"/>
        </w:rPr>
        <w:t xml:space="preserve"> emisijas, kas nav būtiski zemākas par attiecīgajiem bezmaksas kvotu piešķiršanas kritērijiem, ir jāsniedz paskaidrojums par iemesliem, kuru dēļ tas nav iespējams. Bezmaksas kvotu piešķiršanas kritēriji kvotu tirdzniecības sistēmas ietvaros ir noteikti Komisijas 2021. gada 12. marta Īstenošanas regulā (ES) </w:t>
      </w:r>
      <w:r w:rsidR="00000000" w:rsidRPr="00000000" w:rsidDel="00000000">
        <w:rPr>
          <w:rtl w:val="0"/>
        </w:rPr>
        <w:t xml:space="preserve">2021/447</w:t>
      </w:r>
      <w:r w:rsidR="00000000" w:rsidRPr="00000000" w:rsidDel="00000000">
        <w:rPr>
          <w:rtl w:val="0"/>
        </w:rPr>
        <w:t xml:space="preserve">, ar ko nosaka pārskatītās līmeņatzīmju vērtības bezmaksas emisijas kvotu iedalei 2021.–2025. gada periodam saskaņā ar Eiropas Parlamenta un Padomes Direktīvas 2003/87/EK 10.a panta 2.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aizdevumu refinansēšanai un restrukturēšanai,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uzsāktu projektu īstenošanai, ja atbalstu piešķir saskaņā ar šo noteikumu </w:t>
      </w:r>
      <w:r w:rsidR="00000000" w:rsidRPr="00000000" w:rsidDel="00000000">
        <w:rPr>
          <w:rtl w:val="0"/>
        </w:rPr>
        <w:t xml:space="preserve">22.</w:t>
      </w:r>
      <w:r w:rsidR="00000000" w:rsidRPr="00000000" w:rsidDel="00000000">
        <w:rPr>
          <w:rtl w:val="0"/>
        </w:rPr>
        <w:t xml:space="preserve"> punktu.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VI.</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22.</w:t>
      </w:r>
      <w:r w:rsidR="00000000" w:rsidRPr="00000000" w:rsidDel="00000000">
        <w:rPr>
          <w:rtl w:val="0"/>
        </w:rPr>
        <w:t xml:space="preserve"> punktu</w:t>
      </w:r>
      <w:r w:rsidR="00000000" w:rsidRPr="00000000" w:rsidDel="00000000">
        <w:rPr>
          <w:rtl w:val="0"/>
        </w:rPr>
        <w:t xml:space="preserve"> var pieņemt līdz Komisijas regulas Nr. </w:t>
      </w:r>
      <w:r w:rsidR="00000000" w:rsidRPr="00000000" w:rsidDel="00000000">
        <w:rPr>
          <w:rtl w:val="0"/>
        </w:rPr>
        <w:t xml:space="preserve">651/2014</w:t>
      </w:r>
      <w:r w:rsidR="00000000" w:rsidRPr="00000000" w:rsidDel="00000000">
        <w:rPr>
          <w:rtl w:val="0"/>
        </w:rPr>
        <w:t xml:space="preserve"> darbības beigām, bet ne vēlāk kā līdz 2025. gada 31. decembrim.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Lēmumu par atbalsta piešķiršanu saskaņā ar šo noteikumu </w:t>
      </w:r>
      <w:r w:rsidR="00000000" w:rsidRPr="00000000" w:rsidDel="00000000">
        <w:rPr>
          <w:rtl w:val="0"/>
        </w:rPr>
        <w:t xml:space="preserve">46.</w:t>
      </w:r>
      <w:r w:rsidR="00000000" w:rsidRPr="00000000" w:rsidDel="00000000">
        <w:rPr>
          <w:rtl w:val="0"/>
        </w:rPr>
        <w:t xml:space="preserve"> punktu</w:t>
      </w:r>
      <w:r w:rsidR="00000000" w:rsidRPr="00000000" w:rsidDel="00000000">
        <w:rPr>
          <w:rtl w:val="0"/>
        </w:rPr>
        <w:t xml:space="preserve"> var pieņemt līdz Komisijas regulas Nr. </w:t>
      </w:r>
      <w:r w:rsidR="00000000" w:rsidRPr="00000000" w:rsidDel="00000000">
        <w:rPr>
          <w:rtl w:val="0"/>
        </w:rPr>
        <w:t xml:space="preserve">1407/2013</w:t>
      </w:r>
      <w:r w:rsidR="00000000" w:rsidRPr="00000000" w:rsidDel="00000000">
        <w:rPr>
          <w:rtl w:val="0"/>
        </w:rPr>
        <w:t xml:space="preserve"> darbības beigām, bet ne vēlāk kā līdz 2025. gada 31. decembrim.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22-TA-3389</w:t>
    </w:r>
    <w:r>
      <w:br/>
    </w:r>
    <w:r w:rsidR="00000000" w:rsidRPr="00000000" w:rsidDel="00000000">
      <w:rPr>
        <w:rtl w:val="0"/>
      </w:rPr>
      <w:t xml:space="preserve">Izdrukāts 29.07.2026. 22.12 - 3.0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22-TA-3389</w:t>
    </w:r>
    <w:r>
      <w:br/>
    </w:r>
    <w:r w:rsidR="00000000" w:rsidRPr="00000000" w:rsidDel="00000000">
      <w:rPr>
        <w:rtl w:val="0"/>
      </w:rPr>
      <w:t xml:space="preserve">Izdrukāts 29.07.2026. 22.12 - 3.0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noteikumu_konsolidētā_versija_22-TA-3389.docx</dc:title>
</cp:coreProperties>
</file>

<file path=docProps/custom.xml><?xml version="1.0" encoding="utf-8"?>
<Properties xmlns="http://schemas.openxmlformats.org/officeDocument/2006/custom-properties" xmlns:vt="http://schemas.openxmlformats.org/officeDocument/2006/docPropsVTypes"/>
</file>