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2022. gada 14. jūlija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460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Gada drošās zonas prēmijas likmes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471"/>
        <w:gridCol w:w="2618"/>
        <w:gridCol w:w="1465"/>
        <w:gridCol w:w="1432"/>
        <w:gridCol w:w="1398"/>
        <w:gridCol w:w="1353"/>
        <w:gridCol w:w="1353"/>
        <w:gridCol w:w="1353"/>
        <w:tblGridChange w:id="0">
          <w:tblGrid>
            <w:gridCol w:w="471"/>
            <w:gridCol w:w="2618"/>
            <w:gridCol w:w="1465"/>
            <w:gridCol w:w="1432"/>
            <w:gridCol w:w="1398"/>
            <w:gridCol w:w="1353"/>
            <w:gridCol w:w="1353"/>
            <w:gridCol w:w="1353"/>
          </w:tblGrid>
        </w:tblGridChange>
      </w:tblGrid>
      <w:tr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Nr.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p. k.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Kredīta kvalitātes klase</w:t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Reitingu aģentūras "Standard and Poor's" reitings</w:t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Reitingu aģentūras"Fitch" reitings</w:t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Reitingu aģentūras "Moody's" reitings</w:t>
            </w:r>
          </w:p>
        </w:tc>
        <w:tc>
          <w:tcPr>
            <w:shd w:fill="ffffff"/>
            <w:vAlign w:val="center"/>
            <w:noWrap w:val="true"/>
            <w:vMerge w:val="restart"/>
            <w:gridSpan w:val="3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Gada drošās zonas prēmijas likme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restart"/>
            <w:gridSpan w:val="3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  <w:r w:rsidR="00000000" w:rsidRPr="00000000" w:rsidDel="00000000">
              <w:rPr>
                <w:sz w:val="24"/>
                <w:rtl w:val="0"/>
              </w:rPr>
              <w:t xml:space="preserve">nodrošinājuma līmenis</w:t>
            </w:r>
            <w:r w:rsidR="00000000" w:rsidRPr="00000000" w:rsidDel="00000000">
              <w:rPr>
                <w:sz w:val="24"/>
                <w:vertAlign w:val="superscript"/>
                <w:rtl w:val="0"/>
              </w:rPr>
              <w:t xml:space="preserve">1</w:t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augsts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parasts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zems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Visaugstākā kvalitāte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AAA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AAA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Aaa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0,4 %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0,4 %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0,4 %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Ļoti augsta maksātspēja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AA +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AA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AA – 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AA +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AA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AA –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Aa 1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Aa 2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Aa 3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0,4 %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0,4 %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0,4 %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Augsta maksātspēja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A +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A –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A +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A –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A 1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A 2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A 3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0,55 %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0,55 %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0,55 %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Pietiekama maksātspēja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BBB +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BBB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BBB –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BBB +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BBB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BBB –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Baa 1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Baa 2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Baa 3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0,8 %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0,8 %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0,8 %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Maksātspēja jutīgi reaģē uz nelabvēlīgiem apstākļiem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BB +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BB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BB +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BB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Ba 1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Ba 2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2 %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2 %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2 %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Maksātspēju varētu mazināt nelabvēlīgi apstākļi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BB –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B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BB –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B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Ba 3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B 1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3,8 %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3,8 %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3,8 %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B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B –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B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B – 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B 2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B 3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6,3 %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6,3 %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6,3 %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Maksātspēja ir atkarīga no labvēlīgu apstākļu noturīguma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CCC +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CCC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CCC –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CC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CCC +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CCC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CCC –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CC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C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Caa 1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Caa 2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Caa 3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8.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Netiek pildītas vai gandrīz netiek pildītas saistības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SD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D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DDD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DD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D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Ca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C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Piezīme. </w:t>
      </w:r>
      <w:r w:rsidR="00000000" w:rsidRPr="00000000" w:rsidDel="00000000">
        <w:rPr>
          <w:sz w:val="24"/>
          <w:vertAlign w:val="superscript"/>
          <w:rtl w:val="0"/>
        </w:rPr>
        <w:t xml:space="preserve">1 </w:t>
      </w:r>
      <w:r w:rsidR="00000000" w:rsidRPr="00000000" w:rsidDel="00000000">
        <w:rPr>
          <w:sz w:val="24"/>
          <w:rtl w:val="0"/>
        </w:rPr>
        <w:t xml:space="preserve">Augsts nodrošinājuma līmenis – zaudējumi saistību neizpildes gadījumā ir 30</w:t>
      </w:r>
      <w:r w:rsidR="00000000" w:rsidRPr="00000000" w:rsidDel="00000000">
        <w:rPr>
          <w:rtl w:val="0"/>
        </w:rPr>
        <w:t xml:space="preserve"> </w:t>
      </w:r>
      <w:r w:rsidR="00000000" w:rsidRPr="00000000" w:rsidDel="00000000">
        <w:rPr>
          <w:sz w:val="24"/>
          <w:rtl w:val="0"/>
        </w:rPr>
        <w:t xml:space="preserve">% vai mazāki. Parasts nodrošinājuma līmenis</w:t>
      </w:r>
      <w:r w:rsidR="00000000" w:rsidRPr="00000000" w:rsidDel="00000000">
        <w:rPr>
          <w:rtl w:val="0"/>
        </w:rPr>
        <w:t xml:space="preserve"> </w:t>
      </w:r>
      <w:r w:rsidR="00000000" w:rsidRPr="00000000" w:rsidDel="00000000">
        <w:rPr>
          <w:sz w:val="24"/>
          <w:rtl w:val="0"/>
        </w:rPr>
        <w:t xml:space="preserve">– zaudējumi saistību neizpildes gadījumā ir no 31</w:t>
      </w:r>
      <w:r w:rsidR="00000000" w:rsidRPr="00000000" w:rsidDel="00000000">
        <w:rPr>
          <w:rtl w:val="0"/>
        </w:rPr>
        <w:t xml:space="preserve"> </w:t>
      </w:r>
      <w:r w:rsidR="00000000" w:rsidRPr="00000000" w:rsidDel="00000000">
        <w:rPr>
          <w:sz w:val="24"/>
          <w:rtl w:val="0"/>
        </w:rPr>
        <w:t xml:space="preserve">% līdz 59</w:t>
      </w:r>
      <w:r w:rsidR="00000000" w:rsidRPr="00000000" w:rsidDel="00000000">
        <w:rPr>
          <w:rtl w:val="0"/>
        </w:rPr>
        <w:t xml:space="preserve"> </w:t>
      </w:r>
      <w:r w:rsidR="00000000" w:rsidRPr="00000000" w:rsidDel="00000000">
        <w:rPr>
          <w:sz w:val="24"/>
          <w:rtl w:val="0"/>
        </w:rPr>
        <w:t xml:space="preserve">%. Zems nodrošinājuma līmenis</w:t>
      </w:r>
      <w:r w:rsidR="00000000" w:rsidRPr="00000000" w:rsidDel="00000000">
        <w:rPr>
          <w:rtl w:val="0"/>
        </w:rPr>
        <w:t xml:space="preserve"> </w:t>
      </w:r>
      <w:r w:rsidR="00000000" w:rsidRPr="00000000" w:rsidDel="00000000">
        <w:rPr>
          <w:sz w:val="24"/>
          <w:rtl w:val="0"/>
        </w:rPr>
        <w:t xml:space="preserve">– zaudējumi saistību neizpildes gadījumā ir lielāki par 60</w:t>
      </w:r>
      <w:r w:rsidR="00000000" w:rsidRPr="00000000" w:rsidDel="00000000">
        <w:rPr>
          <w:rtl w:val="0"/>
        </w:rPr>
        <w:t xml:space="preserve"> </w:t>
      </w:r>
      <w:r w:rsidR="00000000" w:rsidRPr="00000000" w:rsidDel="00000000">
        <w:rPr>
          <w:sz w:val="24"/>
          <w:rtl w:val="0"/>
        </w:rPr>
        <w:t xml:space="preserve">%.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24-TA-2876</w:t>
    </w:r>
    <w:r>
      <w:br/>
    </w:r>
    <w:r w:rsidR="00000000" w:rsidRPr="00000000" w:rsidDel="00000000">
      <w:rPr>
        <w:rtl w:val="0"/>
      </w:rPr>
      <w:t xml:space="preserve">Izdrukāts 29.07.2026. 23.05 - 1.0.VK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24-TA-2876</w:t>
    </w:r>
    <w:r>
      <w:br/>
    </w:r>
    <w:r w:rsidR="00000000" w:rsidRPr="00000000" w:rsidDel="00000000">
      <w:rPr>
        <w:rtl w:val="0"/>
      </w:rPr>
      <w:t xml:space="preserve">Izdrukāts 29.07.2026. 23.05 - 1.0.VK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noteikumu_konsolidētā_versija_p_24-TA-2876.docx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