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2026. gadam un budžeta ietvaru 2026., 2027. un 2028. gadam'' 68. pantam atbalstīt apropriācijas pārdali no budžeta resora "74. Gadskārtējā valsts budžeta izpildes procesā pārdalāmais finansējums" programmas 17.00.00 "Finansējums Ukrainas civiliedzīvotāju atbalsta likumā noteikto pasākumu īstenošanai" 4 956 116 </w:t>
      </w:r>
      <w:r w:rsidR="00000000" w:rsidRPr="00000000" w:rsidDel="00000000">
        <w:rPr>
          <w:i w:val="1"/>
          <w:rtl w:val="0"/>
        </w:rPr>
        <w:t xml:space="preserve">euro</w:t>
      </w:r>
      <w:r w:rsidR="00000000" w:rsidRPr="00000000" w:rsidDel="00000000">
        <w:rPr>
          <w:rtl w:val="0"/>
        </w:rPr>
        <w:t xml:space="preserve"> apmērā uz šādām Veselības ministrijas budžeta apakšprogrammām, lai segtu izdevumus, kas radušies saistībā ar atbalsta sniegšanu Ukrainas civiliedzīvotājiem Latvijas Republikā atbilstoši Ministru kabineta 2025. gada 22. decembra rīkojumam Nr. 896 "Par Pasākumu plānu atbalsta sniegšanai Ukrainas civiliedzīvotājiem Latvijas Republikā 2026. gadam",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budžeta apakšprogrammu 33.03.00 "Kompensējamo medikamentu un materiālu apmaksāšana" 157 923 </w:t>
      </w:r>
      <w:r w:rsidR="00000000" w:rsidRPr="00000000" w:rsidDel="00000000">
        <w:rPr>
          <w:i w:val="1"/>
          <w:rtl w:val="0"/>
        </w:rPr>
        <w:t xml:space="preserve">euro</w:t>
      </w:r>
      <w:r w:rsidR="00000000" w:rsidRPr="00000000" w:rsidDel="00000000">
        <w:rPr>
          <w:rtl w:val="0"/>
        </w:rPr>
        <w:t xml:space="preserve"> apmērā par ambulatorajai ārstēšanai paredzēto zāļu un medicīnisko ierīču iegādes izdevumu kompensāciju laikposmā no 2025. gada 1. novembra līdz 2026. gada 31. maijam;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budžeta apakšprogrammu 33.04.00 "Centralizēta medikamentu un materiālu iegāde" 28 250 </w:t>
      </w:r>
      <w:r w:rsidR="00000000" w:rsidRPr="00000000" w:rsidDel="00000000">
        <w:rPr>
          <w:i w:val="1"/>
          <w:rtl w:val="0"/>
        </w:rPr>
        <w:t xml:space="preserve">euro</w:t>
      </w:r>
      <w:r w:rsidR="00000000" w:rsidRPr="00000000" w:rsidDel="00000000">
        <w:rPr>
          <w:rtl w:val="0"/>
        </w:rPr>
        <w:t xml:space="preserve"> apmērā par centralizēto medikamentu un materiālu iegādi un par centralizēti iepērkamo parenterāli ievadāmo zāļu iegādi onkoloģisko saslimšanu ārstēšanai laikposmā no 2025. gada 1. novembra līdz 2026. gada 31. maijam;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budžeta apakšprogrammu 33.14.00 "Primārās ambulatorās veselības aprūpes nodrošināšana" 31 834 </w:t>
      </w:r>
      <w:r w:rsidR="00000000" w:rsidRPr="00000000" w:rsidDel="00000000">
        <w:rPr>
          <w:i w:val="1"/>
          <w:rtl w:val="0"/>
        </w:rPr>
        <w:t xml:space="preserve">euro</w:t>
      </w:r>
      <w:r w:rsidR="00000000" w:rsidRPr="00000000" w:rsidDel="00000000">
        <w:rPr>
          <w:rtl w:val="0"/>
        </w:rPr>
        <w:t xml:space="preserve"> apmērā par zobārstniecības pakalpojumiem bērniem līdz 18 gadu vecumam laikposmā no 2025. gada 1. novembra līdz 2026. gada 31. maijam;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budžeta apakšprogrammu 33.16.00 "Pārējo ambulatoro veselības aprūpes pakalpojumu nodrošināšana" 1 043 001 </w:t>
      </w:r>
      <w:r w:rsidR="00000000" w:rsidRPr="00000000" w:rsidDel="00000000">
        <w:rPr>
          <w:i w:val="1"/>
          <w:rtl w:val="0"/>
        </w:rPr>
        <w:t xml:space="preserve">euro</w:t>
      </w:r>
      <w:r w:rsidR="00000000" w:rsidRPr="00000000" w:rsidDel="00000000">
        <w:rPr>
          <w:rtl w:val="0"/>
        </w:rPr>
        <w:t xml:space="preserve"> apmērā par primārās ambulatorās veselības aprūpes nodrošināšanu, laboratorisko izmeklējumu nodrošināšanu ambulatorajā aprūpē, sekundāro ambulatoro veselības aprūpes pakalpojumu, ambulatorai ārstēšanai paredzēto prettuberkulozes medikamentu nodrošināšanu laikposmā no 2025. gada 1. novembra līdz 2026. gada 31. maijam;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budžeta apakšprogrammu 33.21.00 "Stacionāro veselības aprūpes pakalpojumu nodrošināšana" 3 512 291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3 293 329 </w:t>
      </w:r>
      <w:r w:rsidR="00000000" w:rsidRPr="00000000" w:rsidDel="00000000">
        <w:rPr>
          <w:i w:val="1"/>
          <w:rtl w:val="0"/>
        </w:rPr>
        <w:t xml:space="preserve">euro</w:t>
      </w:r>
      <w:r w:rsidR="00000000" w:rsidRPr="00000000" w:rsidDel="00000000">
        <w:rPr>
          <w:rtl w:val="0"/>
        </w:rPr>
        <w:t xml:space="preserve"> par medicīniskās palīdzības nodrošināšanu stacionārās ārstniecības iestādēs, stacionārai ārstēšanai paredzēto prettuberkulozes medikamentu nodrošināšanu, glikozes monitorēšanas sistēmu aprīkojuma un piederumu nodrošināšanu, par insulīna ievadīšanas ierīču (insulīna sūkņu) un to piederumu (katetru un rezervuāru) nodrošināšanu, kā arī pacientu transportēšanu uz zemāka līmeņa ārstniecības iestādi laikposmā no 2025. gada 1. novembra līdz 2026. gada 31. maijam;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218 962 </w:t>
      </w:r>
      <w:r w:rsidR="00000000" w:rsidRPr="00000000" w:rsidDel="00000000">
        <w:rPr>
          <w:i w:val="1"/>
          <w:rtl w:val="0"/>
        </w:rPr>
        <w:t xml:space="preserve">euro</w:t>
      </w:r>
      <w:r w:rsidR="00000000" w:rsidRPr="00000000" w:rsidDel="00000000">
        <w:rPr>
          <w:rtl w:val="0"/>
        </w:rPr>
        <w:t xml:space="preserve"> par pacientu medicīnisko transportēšanu no ārvalsts ārstniecības iestādes uz stacionāro ārstniecības iestādi Latvijā laikposmā no 2025. gada 1. decembra līdz 2026. gada 31. maijam saskaņā ar vienošanos starptautiskās palīdzības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budžeta apakšprogrammu 39.04.00 "Neatliekamā medicīniskā palīdzība" 182 817 </w:t>
      </w:r>
      <w:r w:rsidR="00000000" w:rsidRPr="00000000" w:rsidDel="00000000">
        <w:rPr>
          <w:i w:val="1"/>
          <w:rtl w:val="0"/>
        </w:rPr>
        <w:t xml:space="preserve">euro</w:t>
      </w:r>
      <w:r w:rsidR="00000000" w:rsidRPr="00000000" w:rsidDel="00000000">
        <w:rPr>
          <w:rtl w:val="0"/>
        </w:rPr>
        <w:t xml:space="preserve"> apmērā par Neatliekamās medicīniskās palīdzības dienesta izpildītiem izsaukumiem, sniedzot neatliekamo medicīnisko palīdzību laikposmā no 2025. gada 1. decembra līdz 2026. gada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26-TA-1862</w:t>
    </w:r>
    <w:r>
      <w:br/>
    </w:r>
    <w:r w:rsidR="00000000" w:rsidRPr="00000000" w:rsidDel="00000000">
      <w:rPr>
        <w:rtl w:val="0"/>
      </w:rPr>
      <w:t xml:space="preserve">Izdrukāts 18.08.2026. 15.35 - 1.0.VK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26-TA-1862</w:t>
    </w:r>
    <w:r>
      <w:br/>
    </w:r>
    <w:r w:rsidR="00000000" w:rsidRPr="00000000" w:rsidDel="00000000">
      <w:rPr>
        <w:rtl w:val="0"/>
      </w:rPr>
      <w:t xml:space="preserve">Izdrukāts 18.08.2026. 15.35 - 1.0.VK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rīkojuma_projekts_26-TA-1862.docx</dc:title>
</cp:coreProperties>
</file>

<file path=docProps/custom.xml><?xml version="1.0" encoding="utf-8"?>
<Properties xmlns="http://schemas.openxmlformats.org/officeDocument/2006/custom-properties" xmlns:vt="http://schemas.openxmlformats.org/officeDocument/2006/docPropsVTypes"/>
</file>