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Augstākā līmeņa domēna ".lv" reģistra un elektroniskās numurēšanas sistēmas uzturētājam izvirzāmās prasības un tā atzīšanas kārtība, un prasības domēnu vārdu reģistrācijas datubāzei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Elektronisko sakaru likuma 4. panta trešo daļu</w:t>
      </w:r>
      <w:r w:rsidR="00000000" w:rsidRPr="00000000" w:rsidDel="00000000">
        <w:rPr>
          <w:rStyle w:val="paragraph"/>
          <w:i w:val="1"/>
          <w:rtl w:val="0"/>
        </w:rPr>
        <w:t xml:space="preserve"> un </w:t>
      </w:r>
      <w:r w:rsidR="00000000" w:rsidRPr="00000000" w:rsidDel="00000000">
        <w:rPr>
          <w:rStyle w:val="paragraph"/>
          <w:i w:val="1"/>
          <w:rtl w:val="0"/>
        </w:rPr>
        <w:t xml:space="preserve">Nacionālās kiberdrošības likuma</w:t>
      </w:r>
      <w:r w:rsidR="00000000" w:rsidRPr="00000000" w:rsidDel="00000000">
        <w:rPr>
          <w:rStyle w:val="paragraph"/>
          <w:i w:val="1"/>
          <w:rtl w:val="0"/>
        </w:rPr>
        <w:t xml:space="preserve"> 23.panta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 līmeņa domēna ".lv" reģistra un elektroniskās numurēšanas sistēmas uzturētājam (turpmāk – reģistra uzturētājs) izvirzāmās prasības, kā arī tā atzīšanas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domēnu vārdu reģistrācijas datubāzei (turpmāk - reģistram), kas piemērojamas augstākā līmeņa domēna ".lv" reģistra uzturētājam un domēnu vārdu reģistrācijas pakalpojumu sniedzējiem.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 elektroniskā veidā uzglabā augstākā līmeņa domēnā ".lv" reģistrēto domēna vārdu un elektroniskās numurēšanas sistēmā reģistrēto tālruņa numuru (turpmāk – numuri) tehniskos un administratīvos datus.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Reģistra uzturētājs var būt Latvijas Republikas komercreģistrā reģistrēts komersants vai Latvijas Republikas zinātnisko institūciju reģistrā reģistrēta zinātniskā institūcija.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Reģistratūra šo noteikumu izpratnē ir juridiska persona vai saimnieciskās darbības veicējs, kurš noslēdzis ar reģistra uzturētāju līgumu par domēna vārdu reģistrācijas starpnieka pakalpojumu 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Termins “domēnu vārdu reģistrācijas pakalpojumu sniedzējs” šajos noteikumos tiek lietots atbilstoši  Nacionālās kiberdrošības likuma 1.panta 3.punktam.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Elektroniskās numurēšanas sistēmas (ENUM) pakalpojumu sniedzējs šo noteikumu izpratnē ir elektronisko sakaru komersants, kam piešķirti numerācijas resursi balss telefonijas pakalpojumu sniegšanai un kas noslēdzis ar reģistra uzturētāju līgumu par elektroniskās numurēšanas sistēmas (ENUM)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Reģistra uzturētāja maiņa neietekmē iepriekš reģistrēto domēna vārdu un numuru statusu.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reģistra uzturētājam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Reģistra uzturētājs, lai veicinātu domēna vārdu sistēmas drošību, stabilitāti un noturību, nodrošina precīzu un pilnīgu domēnu vārdu reģistrācijas datu vākšanu un uzturēšanu īpaši tam paredzētā reģistrā. Reģistrā uzkrāto informāciju apstrādā atbilstoši normatīvajiem aktiem par personas datu apstrādi.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Reģistra uzturētājs domēna vārdu lietotājiem un kontaktpersonām pieprasa un reģistrā glabā informāciju, kas nepieciešama un pietiekama lietotāju identificēšanai un saziņai ar tiem. Šāda informācija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domēna 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domēna vārda lietotāja vārdu un uzvārdu vai nosaukumu, e-pasta adresi un tālruņa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domēna vārda kontaktpersonu e-pasta adresi un tālruņa numuru, ja tie atšķiras no domēna vārda lietotāja e-pasta adreses un tālruņa numura.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Reģistra uzturētājs, uzturot reģistru,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nepārtrauktu augstākā līmeņa domēna ".lv" zonas pieejamību Latvijas un ārvalstu lietotājiem;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nepārtrauktu elektroniskās numurēšanas sistēmas (ENUM) zonas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nepieciešamos tehniskos un organizatoriskos pasākumus reģistra aizsardzībai pret drošības apdraudējumiem;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sadarbībā ar Pasaules Intelektuālā īpašuma organizāciju izveido alternatīvu ārpustiesas strīdu izšķiršanas procedūru, lai izskatītu trešo pušu prasības pret domēna vārdu reģistrētājiem.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novērstu un apkarotu domēnu vārdu sistēmas ļaunprātīgu izmantošanu, kā arī novērstu un atklātu kiberincidentus, sniedz tiesībaizsardzības iestādēm, kiberincidentu novēršanas institūcijām un citām kompetentajām iestādēm to normatīvajos aktos noteikto funkciju veikšanai, piekļuvi konkrēta domēna vārda reģistrācijas datiem, tostarp nepubliskajiem datiem, kas vajadzīgi prasītās piekļuves mērķim, kā arī bez nepamatotas kavēšanās, bet ne vēlāk kā 72 stundu laikā pēc piekļuves pieprasījumu saņemšanas atbild uz 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gadījumos, kas saistīti ar domēnu vārdu sistēmas pārkāpumiem privāto tiesību jomā, sniedz fiziskām un juridiskām personām pēc to pamatotiem pieprasījumiem piekļuvi konkrēta domēna vārda reģistrācijas datiem, tostarp nepubliskajiem datiem, kas vajadzīgi prasītās piekļuves mērķim, kā arī bez nepamatotas kavēšanās, bet ne vēlāk kā viena mēneša laikā no pieprasījuma saņemšanas atbild uz 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Reģistra uzturētājs reģistrē domēna vārdus,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vienlīdzīgu, caurskatāmu un nediskriminējošu attieksmi pret visiem domēna vārdu pieteicējiem, lietotājiem un reģistratūrām;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domēna vārdus reģistrē iesniegumu saņemšanas secībā. Minētie iesniegumi sagatavojami un iesniedzami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tiešsaistē reģistra uzturētāja tīmekļvietnē vismaz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atsevišķi pieprasītā otrā līmeņa domēna vārda reģistrācijas statusu;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atsevišķi pieprasītā otrā līmeņa domēna vārda aktuālo kontaktinformāciju, ja domēna vārda lietotājs ir juridiska persona vai valsts vai pašvaldības institūcija;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minētos dokumentus un ar tiem saistītās procedūras.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Reģistra uzturētājs reģistrē numurus elektroniskās numurēšanas sistēmā (ENUM),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vienlīdzīgu, caurskatāmu un nediskriminējošu attieksmi pret visiem elektroniskās numurēšanas sistēmas (ENUM) pakalpojumu sniedzējiem;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apstrādā elektroniskās numurēšanas sistēmas (ENUM) pakalpojumu sniedzēju iesniegtos numuru reģistrācijas pieteikumus to saņemšanas secībā.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Reģistra uzturētājs, lai nodrošinātu augstākā līmeņa domēna ".lv" reģistra un elektroniskās numurēšanas sistēmas uzturēšanu, izstrādā un ievieš: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domēna vārdu lietošanas tiesību piešķiršanas, piešķiršanas atteikuma, pagarināšanas un ar domēna vārda lietotāju noslēgtā līguma izbeigšanas kārtību;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risināmi strīdi par domēna vārdu lietošanas tiesībām;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reģistra uzturētāja un reģistratūras līguma projektu;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reģistra uzturētāja un elektroniskās numurēšanas sistēmas (ENUM) pakalpojumu sniedzēja līguma projektu;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rīcībpolitiku un procedūras, tostarp verifikācijas procedūras, lai nodrošinātu, ka reģistrā ir iekļauta precīza un pilnīga informācija un nodrošināta datu aizsardzības prasībām atbilstoša datu izpaušana;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plānotos pakalpojuma kvalitātes parametrus (piemēram, vidējo iesnieguma apstrādes laiku, laiku, kāds nepieciešams izmaiņu atspoguļošanai zonas datnē, domēna vārdu sistēmas drošības paplašinājuma (DNSSEC) parametrus);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metodiku maksas noteikšanai par augstākā līmeņa domēnā ".lv" reģistrēto domēna vārdu lietošanas tiesību piešķiršanu un pagarināšanu un elektroniskās numurēšanas sistēmā (ENUM) reģistrēto numuru uzturēšanu (metodikas mērķis ir pakalpojuma izmaksām tuvinātas maksas noteikšana).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Rīcībpolitikā un procedūrās, kas norādītas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cita starpā nosaka,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verifikāciju var veikt domēna vārda reģistrācijas laikā vai pēc domēna vārda reģistrācijas;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verifikācija ir samērīga, atspoguļo nozarē izmantotās paraugprakses un, ciktāl tehniski iespējams, elektroniskās identifikācijas jomā pieejamos risinājumus;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domēna vārda lietotāja vismaz viena saziņas līdzekļa verifikācija;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verifikācija var ietvert domēna vārda lietotāja identitāti apliecinošu dokumentu pārbaudi;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domēna vārdu reģistrācijas datu izpaušana tiek organizēta caur konkrētu saskarni, portālu vai citu tehnisku rīku, tad norāda 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piekļuve šo noteikumu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8.3.1.</w:t>
      </w:r>
      <w:r w:rsidR="00000000" w:rsidRPr="00000000" w:rsidDel="00000000">
        <w:rPr>
          <w:rtl w:val="0"/>
        </w:rPr>
        <w:t xml:space="preserve"> un </w:t>
      </w:r>
      <w:r w:rsidR="00000000" w:rsidRPr="00000000" w:rsidDel="00000000">
        <w:rPr>
          <w:rtl w:val="0"/>
        </w:rPr>
        <w:t xml:space="preserve">8.3.2. </w:t>
      </w:r>
      <w:r w:rsidR="00000000" w:rsidRPr="00000000" w:rsidDel="00000000">
        <w:rPr>
          <w:rtl w:val="0"/>
        </w:rPr>
        <w:t xml:space="preserve">apakšpunktā</w:t>
      </w:r>
      <w:r w:rsidR="00000000" w:rsidRPr="00000000" w:rsidDel="00000000">
        <w:rPr>
          <w:rtl w:val="0"/>
        </w:rPr>
        <w:t xml:space="preserve"> norādītajiem datiem tiek nodrošināta bez 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Reģistra uzturētājs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shd w:fill="#ffffff" w:val="clea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shd w:fill="#ffffff" w:val="clear"/>
          <w:rtl w:val="0"/>
        </w:rPr>
        <w:t xml:space="preserve">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 dokumentu izstrādē nodrošina sabiedrības un ieinteresēto pušu līdzdalību.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tiek sagatavota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 dokumentu grozījumu projektu publiskā apspriešana, reģistra uzturētājs iesniedz dokumentu projektus izvērtēšanai Satiksmes ministrijā. Pēc Satiksmes ministrijas pieprasījuma reģistra uzturētājs sniedz skaidrojumus par paredzētajiem grozījumiem un, ja nepieciešams, precizē attiecīgo dokumentu grozījumu projektus.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Reģistra uzturētājs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dokumentu grozījumu projektus iesniedz izvērtēšanai Satiksmes ministrijā. Satiksmes ministrija ir tiesīga lūgt skaidrojumus par paredzētajiem grozījumiem un ierosināt precizēt projektus.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Domēnu vārdu reģistrācijas pakalpojumu sniedzējam attiecībā uz to pārvaldībā esošajiem domēna vārdiem ir pienākums ieviest un izpildīt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noteiktās prasības, kā arī bez nepamatotas kavēšanās pēc domēna vārda reģistrācijas publiskot domēnu vārdu reģistrācijas datus, k</w:t>
      </w:r>
      <w:r w:rsidR="00000000" w:rsidRPr="00000000" w:rsidDel="00000000">
        <w:rPr>
          <w:b w:val="1"/>
          <w:rtl w:val="0"/>
        </w:rPr>
        <w:t xml:space="preserve">uri nav persondati, </w:t>
      </w:r>
      <w:r w:rsidR="00000000" w:rsidRPr="00000000" w:rsidDel="00000000">
        <w:rPr>
          <w:rtl w:val="0"/>
        </w:rPr>
        <w:t xml:space="preserve">un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minētos dokumentus. Šajā nolūkā reģistra uzturētājs un domēnu vārdu reģistrācijas pakalpojumu sniedzējs savstarpēji sadarbojas.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Reģistra uzturētājs slēdz sadarbības līgumus ar reģistratūrām un  uzrauga reģistratūras līguma izpildi. Reģistra uzturētājs sadarbības līgumā ar reģistratūrām iekļauj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noteiktās prasības ar mērķi nedublēt domēna vārdu reģistrācijas datu vākšanu, ja vien tas ir tehniski iespējams. Uz sadarbības līguma pamata veikta cita datu apstrāde, piemēram, datu nodošana, glabāšana, automātiska datu ievade un atjaunināšana un ar to saistītās administratīvās un tehniskās darbības nav uzskatāmas par dublētu datu vākšanu. Reģistratūrai ir pienākums nodrošināt, ka tās pilnvarotās personas, domēnu vārdu reģistrācijas pakalpojumu sniedzēji, uzņemas tādas pašas saistības, kādas reģistratūrai noteiktas šajos noteikumos un sadarbības līgumā.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Reģistra uzturētājs divas reizes gadā – līdz 31. janvārim un 31. jūlijam – iesniedz Satiksmes ministrijā pārskatu par iepriekšējo pusgadu. Pārskatā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piešķirto, atteikto un pagarināto domēna vārdu un numuru lietošanas tiesību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7.4. </w:t>
      </w:r>
      <w:r w:rsidR="00000000" w:rsidRPr="00000000" w:rsidDel="00000000">
        <w:rPr>
          <w:rtl w:val="0"/>
        </w:rPr>
        <w:t xml:space="preserve">apakšpunktu</w:t>
      </w:r>
      <w:r w:rsidR="00000000" w:rsidRPr="00000000" w:rsidDel="00000000">
        <w:rPr>
          <w:rtl w:val="0"/>
        </w:rPr>
        <w:t xml:space="preserve"> izveidotās ārpustiesas strīdu izšķiršanas procedūras ietvaros reģistra uzturētājam iesniegto un izskatīto sūdzību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statistisko informāciju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domēna vārdu reģistrēšanas vidējo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kopējo reģistrēto domēna vārdu un numuru skaitu un izbeigto līgumu skaitu, atsevišķi norādot domēna vārdu skaitu, kuri reģistrēti, izmantojot reģistratūru pakalpojumus;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atteikumu skaitu;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sistēmas darbības pārtraukumiem, kura nodrošina pakalpojuma sniegšanu, šo pārtraukumu ilgumu un iemesliem;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iekšējā drošības audita atzinumu par pakalpojumu sniegšanā izmantotās infrastruktūras darbību.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Reģistra uzturētājs ne retāk kā reizi divos gados līdz 31. janvārim iesniedz Satiksmes ministrijā sertificēta informācijas sistēmas drošības auditora drošības audita pārskatu par iepriekšējo pārskata periodu.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Reģistra uzturētājs pēc Satiksmes ministrijas pieprasījuma sniedz papildu pārskatus un informāciju par jautājumiem, kas saistīti ar augstākā līmeņa domēna ".lv" reģistra un elektroniskās numurēšanas sistēmas (ENUM) darbību.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Reģistra uzturētājs, kas plāno pārtraukt savu darbību, par to informē Satiksmes ministriju vismaz sešus mēnešus iepriekš un iesniedz plānu reģistra uzturētāja maiņai.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Reģistra uzturētāja atzīšana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Reģistra uzturētājs Satiksmes ministrijā rakstiski iesniedz iesniegumu reģistra uzturētāja atzīšanai. Iesniegumam pievieno: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reģistra uzturētāja iekļaušanu Interneta vārdu un numuru piešķires korporācijas domēnu vārdu saknes serveru datubāzē, kā arī Interneta vārdu un numuru piešķires korporācijas apliecinājumu;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iepriekšējo pieredzi domēna vārdu un numuru pakalpojumu sniegšanā;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sertificēta informācijas sistēmas ārējā drošības audita atzinumu par pakalpojumu sniegšanā izmantotās infrastruktūras darbību, kas sagatavots pēdējā mēneša laikā pirms iesniegšanas;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datu apstrādes sistēmas audita atzinumu par to, ka reģistra uzturētājs nodrošina fizisko personu datu apstrādi atbilstoši normatīvajiem aktiem par fizisko personu datu aizsardzību, kas sagatavots pēdējā mēneša laikā pirms iesniegšanas;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domēna vārdu lietošanas tiesību piešķiršanas, piešķiršanas atteikuma, pagarināšanas un ar domēna vārda lietotāju noslēgtā līguma izbeigšanas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kārtību, kādā risināmi strīdi par domēna vārdu lietošanas tiesībām;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reģistra uzturētāja un reģistratūras līguma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reģistra uzturētāja un elektroniskās numurēšanas sistēmas (ENUM) pakalpojumu sniedzēja līguma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plānotos pakalpojuma kvalitātes parametrus (piemēram, vidējais iesnieguma apstrādes laiks, laiks, kāds nepieciešams izmaiņu atspoguļošanai zonas datnē, domēna vārdu sistēmas drošības paplašinājuma (DNSSEC) parametri);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metodiku maksas noteikšanai par augstākā līmeņa domēnā ".lv" reģistrēto domēna vārdu lietošanas tiesību piešķiršanu un pagarināšanu un elektroniskās numurēšanas sistēmā (ENUM) reģistrēto numuru uzturēšanu (metodikas mērķis ir pakalpojuma izmaksām tuvinātas maksas noteikšana).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Satiksmes ministrija izvērtē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iesniegumu un tam pievienotos dokumentus un Administratīvā procesa likumā noteiktajā kārtībā pieņem lēmumu par reģistra uzturētāja atzīšanu vai par atteikumu atzīt reģistra uzturētāju.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2014. gada 1. jūlija noteikumus Nr. 366 "Augstākā līmeņa domēna ".lv" reģistra un elektroniskās numurēšanas sistēmas uzturētājam izvirzāmās prasības un tā atzīšanas kārtība</w:t>
      </w:r>
      <w:r w:rsidR="00000000" w:rsidRPr="00000000" w:rsidDel="00000000">
        <w:rPr>
          <w:rtl w:val="0"/>
        </w:rPr>
        <w:t xml:space="preserve">" (Latvijas Vēstnesis, 2014, 130. nr.; 2019, 108. nr.).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Šajos noteikumos iekļautas tiesību normas, kas izriet no Eiropas Parlamenta un Padomes 2022. gada 14. decembra Direktīvas (ES) 2022/2555, ar ko paredz pasākumus nolūkā panākt vienādi augstu kiberdrošības līmeni visā Savienībā un ar ko groza Regulu (ES) Nr. 910/2014 un Direktīvu (ES) 2018/1972 un atceļ Direktīvu (ES) 2016/1148.</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24-TA-1834</w:t>
    </w:r>
    <w:r>
      <w:br/>
    </w:r>
    <w:r w:rsidR="00000000" w:rsidRPr="00000000" w:rsidDel="00000000">
      <w:rPr>
        <w:rtl w:val="0"/>
      </w:rPr>
      <w:t xml:space="preserve">Izdrukāts 29.07.2026. 23.34 - 10.0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24-TA-1834</w:t>
    </w:r>
    <w:r>
      <w:br/>
    </w:r>
    <w:r w:rsidR="00000000" w:rsidRPr="00000000" w:rsidDel="00000000">
      <w:rPr>
        <w:rtl w:val="0"/>
      </w:rPr>
      <w:t xml:space="preserve">Izdrukāts 29.07.2026. 23.34 - 10.0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noteikumu_konsolidētā_versija_24-TA-1834.docx</dc:title>
</cp:coreProperties>
</file>

<file path=docProps/custom.xml><?xml version="1.0" encoding="utf-8"?>
<Properties xmlns="http://schemas.openxmlformats.org/officeDocument/2006/custom-properties" xmlns:vt="http://schemas.openxmlformats.org/officeDocument/2006/docPropsVTypes"/>
</file>