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Paskaidrojuma raksts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lēmums par inženierbūves konservāciju (izdevējs, datums,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inženierbūvēm)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piesaistītā(-o) būvspeciālista(-u) vārds, uzvārds, sertifikāta numurs un darbības joma.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dokumenta nosaukums.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Paskaidrojuma rakstā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Izstrādājot būvniecības ieceres dokumentāciju un pabeidzot būvdarbus, katru paskaidrojuma raksta daļu aizpilda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Paskaidrojuma raksta I daļas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Paskaidrojuma raksta I daļas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Paskaidrojuma raksta I daļas 1.7. apakšpunktā minētās ziņas norāda inženierbūves konservācijas gadījumā.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Paskaidrojuma raksta I daļas 2.3. 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Paskaidrojuma raksta I daļas 2.7. 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Paskaidrojuma raksta I daļas 2.8.3. un  2.8.4.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9. Inženierbūves konservācijas gadījumā paskaidrojuma raksta I daļas 2.7., 2.8.3. un 2.8.4. 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inženierbūve ir nojaukta, paskaidrojuma raksta I daļas 2.7., 2.8.1. un 2.8.2. 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Paskaidrojuma raksta I daļas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Paskaidrojuma raksta I daļas 5. un 6. punktā minētās ziņas nenorāda, ja būvniecības ierosinātājs pats izstrādā būvniecības ieceres dokumentāciju.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 Ja vienlaikus ar inženierbūves būvniecību vai nojaukšanu īsteno citas būves būvniecību vai nojaukšanu, paskaidrojuma rakstu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