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800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10. decembrī (prot. Nr. 52 44.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2024. gada 9. janvāra noteikumu Nr. 11 "Rundāles pils muzeja publisko maksas pakalpojumu cenrādis" atzīšanu par spēku zaudējušiem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Likuma par budžetu un finanšu vadību 5. panta</w:t>
      </w:r>
      <w:r w:rsidR="00000000" w:rsidRPr="00000000" w:rsidDel="00000000">
        <w:rPr>
          <w:rStyle w:val="paragraph"/>
          <w:i w:val="1"/>
          <w:rtl w:val="0"/>
        </w:rPr>
        <w:t xml:space="preserve"> devīto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</w:t>
      </w:r>
      <w:r w:rsidR="00000000" w:rsidRPr="00000000" w:rsidDel="00000000">
        <w:rPr>
          <w:rtl w:val="0"/>
        </w:rPr>
        <w:t xml:space="preserve">Ministru kabineta 2024. gada 9. janvāra noteikumus Nr. 11 "Rundāles pils muzeja publisko maksas pakalpojumu cenrādis"</w:t>
      </w:r>
      <w:r w:rsidR="00000000" w:rsidRPr="00000000" w:rsidDel="00000000">
        <w:rPr>
          <w:rtl w:val="0"/>
        </w:rPr>
        <w:t xml:space="preserve"> (Latvijas Vēstnesis, 2024, 7. nr.).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Lāce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24-TA-3069</w:t>
    </w:r>
    <w:r>
      <w:br/>
    </w:r>
    <w:r w:rsidR="00000000" w:rsidRPr="00000000" w:rsidDel="00000000">
      <w:rPr>
        <w:rtl w:val="0"/>
      </w:rPr>
      <w:t xml:space="preserve">Izdrukāts 29.07.2026. 23.38 - 1.0.VK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24-TA-3069</w:t>
    </w:r>
    <w:r>
      <w:br/>
    </w:r>
    <w:r w:rsidR="00000000" w:rsidRPr="00000000" w:rsidDel="00000000">
      <w:rPr>
        <w:rtl w:val="0"/>
      </w:rPr>
      <w:t xml:space="preserve">Izdrukāts 29.07.2026. 23.38 - 1.0.VK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noteikumu_projekts_24-TA-3069.docx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