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notiek preču iznīcināšana vai atteikšanās no precēm par labu valstij</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br/>
      </w:r>
      <w:r w:rsidR="00000000" w:rsidRPr="00000000" w:rsidDel="00000000">
        <w:rPr>
          <w:rStyle w:val="paragraph"/>
          <w:i w:val="1"/>
          <w:rtl w:val="0"/>
        </w:rPr>
        <w:t xml:space="preserve">6. panta 16. un 17.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iznīcināšanas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iesniedz iesniegumu par atteikšanos no precēm par labu valstij, iesniegumā norādāmās ziņas un tam pievienojamos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Ārpussavienības preces, kas atzītas par valstij piekritīgu mantu, iznīcina saskaņā ar valstij piekritīgās mantas iznīcināšanu reglamentējošiem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Ārpussavienības preces, par kurām procesa virzītājs kriminālprocesā ir pieņēmis lēmumu par to iznīcināšanu vai par kuru iznīcināšanu lēmumu ir pieņēmusi Nodrošinājuma valsts aģentūra, iznīcina, pamatojoties uz minēto lēmumu, saskaņā ar normatīvajiem aktiem, kas reglamentē rīcību ar lietiskajiem pierādījumiem.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Preču iznīcināšana saskaņā ar muitas iestādes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Eiropas Parlamenta un Padomes 2013. gada 9. oktobra Regulas (ES) Nr.  </w:t>
      </w:r>
      <w:r w:rsidR="00000000" w:rsidRPr="00000000" w:rsidDel="00000000">
        <w:rPr>
          <w:rtl w:val="0"/>
        </w:rPr>
        <w:t xml:space="preserve">952/2013</w:t>
      </w:r>
      <w:r w:rsidR="00000000" w:rsidRPr="00000000" w:rsidDel="00000000">
        <w:rPr>
          <w:rtl w:val="0"/>
        </w:rPr>
        <w:t xml:space="preserve">, ar ko izveido Savienības Muitas kodeksu (turpmāk – regula Nr.  </w:t>
      </w:r>
      <w:r w:rsidR="00000000" w:rsidRPr="00000000" w:rsidDel="00000000">
        <w:rPr>
          <w:rtl w:val="0"/>
        </w:rPr>
        <w:t xml:space="preserve">952/2013</w:t>
      </w:r>
      <w:r w:rsidR="00000000" w:rsidRPr="00000000" w:rsidDel="00000000">
        <w:rPr>
          <w:rtl w:val="0"/>
        </w:rPr>
        <w:t xml:space="preserve">), 197. pantu iznīcina: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ārpussavienības preces, par kurām Valsts ieņēmumu dienesta rīcībā ir informācija, ka uz tām attiecas regulas Nr.  </w:t>
      </w:r>
      <w:r w:rsidR="00000000" w:rsidRPr="00000000" w:rsidDel="00000000">
        <w:rPr>
          <w:rtl w:val="0"/>
        </w:rPr>
        <w:t xml:space="preserve">952/2013</w:t>
      </w:r>
      <w:r w:rsidR="00000000" w:rsidRPr="00000000" w:rsidDel="00000000">
        <w:rPr>
          <w:rtl w:val="0"/>
        </w:rPr>
        <w:t xml:space="preserve"> 198. panta 1. punkta "b" apakšpunkta "iv" punktā minētie aizliegumi un ierobežojumi un ar konkrētajām precēm nav pieļaujama cita rīcība, kā vien to iznīcināšana;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ārpussavienības preces, par kurām preču īpašnieks, valdītājs, muitas atļaujas turētājs vai tā pilnvarotā persona (turpmāk – persona) ir iesniegusi pieteikumu Valsts ieņēmumu dienestam un informējusi, ka uz tām attiecas regulas Nr. </w:t>
      </w:r>
      <w:r w:rsidR="00000000" w:rsidRPr="00000000" w:rsidDel="00000000">
        <w:rPr>
          <w:rtl w:val="0"/>
        </w:rPr>
        <w:t xml:space="preserve">952/2013</w:t>
      </w:r>
      <w:r w:rsidR="00000000" w:rsidRPr="00000000" w:rsidDel="00000000">
        <w:rPr>
          <w:rtl w:val="0"/>
        </w:rPr>
        <w:t xml:space="preserve"> 198. panta 1. punkta "b" apakšpunkta "iv" punktā minētie aizliegumi un ierobežojumi un ar konkrētajām precēm nav pieļaujama cita rīcība, kā vien to iznīcināšana;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pasta komersanta rīcībā esošās ārpussavienības preces, kas ir neizsniegtie pasta sūtījumi, aizliegtie priekšmeti vai pasta sūtījumi pēc uzglabāšanas termiņa beigām, kuras ir jāiznīcina saskaņā ar pasta jomu reglamentējošiem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saskaņā 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apakšpunktu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preču veidu, Kombinētās nomenklatūras kodu, daudzumu (bruto un neto svars),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muitas deklarācijas vai ieraksta deklarētāja reģistra numuru, ja uz precēm attiecas muitas deklarācija vai ieraksts deklarētāja reģistros;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952/2013 145. pantā noteiktās pagaidu uzglabāšanas deklarācijas numuru, ja preces ir pagaidu uzglabāšanā;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uzskaites numuru un ievedamo preču transporta pavaddokumentus, ja precēm piemērota brīvās zonas procedūra;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preču iznīcināšanas iemeslu un iznīcināšanas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preču iepakojuma materiālu;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pavaddokumentus (piemēram, rēķinu, iepakojuma lapu u. 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attiecīgās kompetentās iestādes izdotu dokumentu, kurš nosaka, ka ar konkrētajām precēm nav pieļaujama cita rīcība, kā vien to iznīcināšana, izņemot šo noteikumu </w:t>
      </w:r>
      <w:r w:rsidR="00000000" w:rsidRPr="00000000" w:rsidDel="00000000">
        <w:rPr>
          <w:rtl w:val="0"/>
        </w:rPr>
        <w:t xml:space="preserve">3.3.</w:t>
      </w:r>
      <w:r w:rsidR="00000000" w:rsidRPr="00000000" w:rsidDel="00000000">
        <w:rPr>
          <w:rtl w:val="0"/>
        </w:rPr>
        <w:t xml:space="preserve"> apakšpunktā minētās preces.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Universālā pasta pakalpojuma sniedzējs, kurš saņēmis atzītā uzņēmēja atļauju, ārpussavienības preces, kas ir neizsniegti neidentificējami pasta sūtījumi, iznīcina bez muitas jomā noteikto formalitāšu nokārtošanas pasta jomu reglamentējošajos normatīvajos aktos noteiktajā kārtībā. Vismaz trīs darbdienas pirms minēto preču iznīcināšanas universālā pasta pakalpojuma sniedzējs Valsts ieņēmumu dienesta elektroniskās deklarēšanas sistēmā (EDS) informē Valsts ieņēmumu dienestu par plānoto iznīcināšanas laiku un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4.</w:t>
      </w:r>
      <w:r w:rsidR="00000000" w:rsidRPr="00000000" w:rsidDel="00000000">
        <w:rPr>
          <w:rtl w:val="0"/>
        </w:rPr>
        <w:t xml:space="preserve"> punktā minēto informāciju un ar to saistītos dokumentus Valsts ieņēmumu dienestā iesniedz, izmantojot </w:t>
      </w:r>
      <w:r w:rsidR="00000000" w:rsidRPr="00000000" w:rsidDel="00000000">
        <w:rPr>
          <w:rtl w:val="0"/>
        </w:rPr>
        <w:t xml:space="preserve">Muitas likuma</w:t>
      </w:r>
      <w:r w:rsidR="00000000" w:rsidRPr="00000000" w:rsidDel="00000000">
        <w:rPr>
          <w:rtl w:val="0"/>
        </w:rPr>
        <w:t xml:space="preserve"> </w:t>
      </w:r>
      <w:r w:rsidR="00000000" w:rsidRPr="00000000" w:rsidDel="00000000">
        <w:rPr>
          <w:rtl w:val="0"/>
        </w:rPr>
        <w:t xml:space="preserve">13. panta</w:t>
      </w:r>
      <w:r w:rsidR="00000000" w:rsidRPr="00000000" w:rsidDel="00000000">
        <w:rPr>
          <w:rtl w:val="0"/>
        </w:rPr>
        <w:t xml:space="preserve"> pirmajā daļā minēto Valsts ieņēmumu dienesta elektroniskās deklarēšanas sistēmu (EDS).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dienests pēc šo noteikumu </w:t>
      </w:r>
      <w:r w:rsidR="00000000" w:rsidRPr="00000000" w:rsidDel="00000000">
        <w:rPr>
          <w:rtl w:val="0"/>
        </w:rPr>
        <w:t xml:space="preserve">4.</w:t>
      </w:r>
      <w:r w:rsidR="00000000" w:rsidRPr="00000000" w:rsidDel="00000000">
        <w:rPr>
          <w:rtl w:val="0"/>
        </w:rPr>
        <w:t xml:space="preserve"> punktā minētās informācijas un dokumentu saņemšanas pieņem lēmumu par preču iznīcināšanu vai par atteikumu preces iznīcināt saskaņā ar regulas Nr. </w:t>
      </w:r>
      <w:r w:rsidR="00000000" w:rsidRPr="00000000" w:rsidDel="00000000">
        <w:rPr>
          <w:rtl w:val="0"/>
        </w:rPr>
        <w:t xml:space="preserve">952/2013</w:t>
      </w:r>
      <w:r w:rsidR="00000000" w:rsidRPr="00000000" w:rsidDel="00000000">
        <w:rPr>
          <w:rtl w:val="0"/>
        </w:rPr>
        <w:t xml:space="preserve"> 197. pantu. Valsts ieņēmumu dienests personai lēmumu paziņo Valsts ieņēmumu dienesta elektroniskās deklarēšanas sistēmā (EDS).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ieņēmumu dienests pieņem lēmumu atteikt preču iznīcināšanu saskaņā ar regulas Nr.  </w:t>
      </w:r>
      <w:r w:rsidR="00000000" w:rsidRPr="00000000" w:rsidDel="00000000">
        <w:rPr>
          <w:rtl w:val="0"/>
        </w:rPr>
        <w:t xml:space="preserve">952/2013</w:t>
      </w:r>
      <w:r w:rsidR="00000000" w:rsidRPr="00000000" w:rsidDel="00000000">
        <w:rPr>
          <w:rtl w:val="0"/>
        </w:rPr>
        <w:t xml:space="preserve"> 197. pantu, ja persona nav sniegusi šo noteikumu </w:t>
      </w:r>
      <w:r w:rsidR="00000000" w:rsidRPr="00000000" w:rsidDel="00000000">
        <w:rPr>
          <w:rtl w:val="0"/>
        </w:rPr>
        <w:t xml:space="preserve">4.</w:t>
      </w:r>
      <w:r w:rsidR="00000000" w:rsidRPr="00000000" w:rsidDel="00000000">
        <w:rPr>
          <w:rtl w:val="0"/>
        </w:rPr>
        <w:t xml:space="preserve"> punktā minētās ziņas vai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ieņēmumu dienests lēmumā par preču iznīcināšanu norāda, vai personai atļauts preces iznīcināt patstāvīgi vai tikai muitas amatpersonas klātbūtnē.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Valsts ieņēmumu dienesta lēmumu preces atļauts iznīcināt patstāvīgi, persona iznīcināšanai pakļautās preces, iznīcināšanas procesu un tā rezultātu fiksē fotogrāfijās vai videoierakstos un par preču iznīcināšanu sastāda aktu (</w:t>
      </w:r>
      <w:r w:rsidR="00000000" w:rsidRPr="00000000" w:rsidDel="00000000">
        <w:rPr>
          <w:rtl w:val="0"/>
        </w:rPr>
        <w:t xml:space="preserve">pielikums</w:t>
      </w:r>
      <w:r w:rsidR="00000000" w:rsidRPr="00000000" w:rsidDel="00000000">
        <w:rPr>
          <w:rtl w:val="0"/>
        </w:rPr>
        <w:t xml:space="preserve">). Aktu par preču iznīcināšanu un fotogrāfijas vai videoierakstus persona trīs darbdienu laikā pēc preču iznīcināšanas iesniedz Valsts ieņēmumu dienestā, izmantojot Valsts ieņēmumu dienesta elektroniskās deklarēšanas sistēmu (EDS).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preces iznīcina dažādās vietās, persona aktu par preču iznīcināšanu aizpilda atsevišķi par katrā iznīcināšanas vietā iznīcinātajām precēm.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Preču iznīcināšana, noformējot muitas deklarāciju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precēm piemērotu muitas procedūru – ievešana pārstrādei, kas pieteikta kā pārstrādes darbība – iznīcināšana (turpmāk – preču iznīcināšana), persona muitas iestādē iesniedz muitas deklarāciju pārstrādes atļaujas saņemšanai, izņemot gadījumu, kad piemēro preču iznīcināšanu šo noteikumu </w:t>
      </w:r>
      <w:r w:rsidR="00000000" w:rsidRPr="00000000" w:rsidDel="00000000">
        <w:rPr>
          <w:rtl w:val="0"/>
        </w:rPr>
        <w:t xml:space="preserve">13.</w:t>
      </w:r>
      <w:r w:rsidR="00000000" w:rsidRPr="00000000" w:rsidDel="00000000">
        <w:rPr>
          <w:rtl w:val="0"/>
        </w:rPr>
        <w:t xml:space="preserve"> punktā minētajām precēm vai arī preces iznīcina saskaņā ar galapatēriņa procedūru atbilstoši regulas Nr.  </w:t>
      </w:r>
      <w:r w:rsidR="00000000" w:rsidRPr="00000000" w:rsidDel="00000000">
        <w:rPr>
          <w:rtl w:val="0"/>
        </w:rPr>
        <w:t xml:space="preserve">952/2013</w:t>
      </w:r>
      <w:r w:rsidR="00000000" w:rsidRPr="00000000" w:rsidDel="00000000">
        <w:rPr>
          <w:rtl w:val="0"/>
        </w:rPr>
        <w:t xml:space="preserve"> 254.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piemērotu preču iznīcināšanu precēm, kas minētas Komisijas 2015. gada 28. jūlija Deleģētās regulas (ES)  </w:t>
      </w:r>
      <w:r w:rsidR="00000000" w:rsidRPr="00000000" w:rsidDel="00000000">
        <w:rPr>
          <w:rtl w:val="0"/>
        </w:rPr>
        <w:t xml:space="preserve">2015/2446</w:t>
      </w:r>
      <w:r w:rsidR="00000000" w:rsidRPr="00000000" w:rsidDel="00000000">
        <w:rPr>
          <w:rtl w:val="0"/>
        </w:rPr>
        <w:t xml:space="preserve">, ar ko papildina Eiropas Parlamenta un Padomes Regulu (ES) Nr.  </w:t>
      </w:r>
      <w:r w:rsidR="00000000" w:rsidRPr="00000000" w:rsidDel="00000000">
        <w:rPr>
          <w:rtl w:val="0"/>
        </w:rPr>
        <w:t xml:space="preserve">952/2013</w:t>
      </w:r>
      <w:r w:rsidR="00000000" w:rsidRPr="00000000" w:rsidDel="00000000">
        <w:rPr>
          <w:rtl w:val="0"/>
        </w:rPr>
        <w:t xml:space="preserve"> attiecībā uz sīki izstrādātiem noteikumiem, kuri attiecas uz dažiem Savienības Muitas kodeksa noteikumiem (turpmāk – Komisijas regula Nr.  </w:t>
      </w:r>
      <w:r w:rsidR="00000000" w:rsidRPr="00000000" w:rsidDel="00000000">
        <w:rPr>
          <w:rtl w:val="0"/>
        </w:rPr>
        <w:t xml:space="preserve">2015/2446</w:t>
      </w:r>
      <w:r w:rsidR="00000000" w:rsidRPr="00000000" w:rsidDel="00000000">
        <w:rPr>
          <w:rtl w:val="0"/>
        </w:rPr>
        <w:t xml:space="preserve">), 71-02. pielikumā, persona iesniedz pieteikumu Savienības Muitas kodeksa Muitas lēmumu sistēmā, izmantojot Elektroniskās deklarēšanas sistēmu (EDS).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12.</w:t>
      </w:r>
      <w:r w:rsidR="00000000" w:rsidRPr="00000000" w:rsidDel="00000000">
        <w:rPr>
          <w:rtl w:val="0"/>
        </w:rPr>
        <w:t xml:space="preserve"> punktā minētajai muitas deklarācijai pievieno regulas Nr.  </w:t>
      </w:r>
      <w:r w:rsidR="00000000" w:rsidRPr="00000000" w:rsidDel="00000000">
        <w:rPr>
          <w:rtl w:val="0"/>
        </w:rPr>
        <w:t xml:space="preserve">952/2013</w:t>
      </w:r>
      <w:r w:rsidR="00000000" w:rsidRPr="00000000" w:rsidDel="00000000">
        <w:rPr>
          <w:rtl w:val="0"/>
        </w:rPr>
        <w:t xml:space="preserve"> 163. pantā noteiktos preču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šo noteikumu 12. punktā minētās muitas deklarācijas noformēšanas persona piecu darbdienu laikā Valsts ieņēmumu dienesta elektroniskās deklarēšanas sistēmā (EDS) iesniedz informāciju par plānoto preču iznīcināšanas datumu un laiku un saskaņo to ar Valsts ieņēmumu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triju darbdienu laikā Valsts ieņēmumu dienesta elektroniskās deklarēšanas sistēmā (EDS) sniedz informāciju par preču iznīcināšanas datuma un laika saskaņošanu un par muitas amatpersonas piedalīšanos preču iznīcināšanā.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muitas amatpersonas nepiedalās preču iznīcināšanā, persona iznīcināšanai pakļautās preces, iznīcināšanas procesu un tā rezultātu fiksē fotogrāfijās vai videoierakstos. Fotogrāfijas vai videoierakstus persona 30 darbdienu laikā iesniedz Valsts ieņēmumu dienestā kopā ar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pēc preču iznīcināšanas 30 darbdienu laikā iesniedz Valsts ieņēmumu dienesta elektroniskās deklarēšanas sistēmā (EDS) atkritumu pārstrādes uzņēmuma izziņu par preču iznīcināšanu un Komisijas regulas Nr. 2015/2446 175. pantā noteikto izpildes dokumentu, izņemot gadījumus, kad preču iznīcināšanā ir piedalījusies muitas amatpersona un persona ir informēta, ka minētais izpildes dokuments nav jāiesniedz.</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Atteikšanās no precēm par labu valstij</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Iesniegumu par atteikšanos no precēm par labu valstij un ar to saistītos dokumentus persona</w:t>
      </w:r>
      <w:r w:rsidR="00000000" w:rsidRPr="00000000" w:rsidDel="00000000">
        <w:rPr>
          <w:b w:val="1"/>
          <w:rtl w:val="0"/>
        </w:rPr>
        <w:t xml:space="preserve"> </w:t>
      </w:r>
      <w:r w:rsidR="00000000" w:rsidRPr="00000000" w:rsidDel="00000000">
        <w:rPr>
          <w:rtl w:val="0"/>
        </w:rPr>
        <w:t xml:space="preserve">Valsts ieņēmumu dienestā iesniedz, izmantojot </w:t>
      </w:r>
      <w:r w:rsidR="00000000" w:rsidRPr="00000000" w:rsidDel="00000000">
        <w:rPr>
          <w:rtl w:val="0"/>
        </w:rPr>
        <w:t xml:space="preserve">Muitas likuma</w:t>
      </w:r>
      <w:r w:rsidR="00000000" w:rsidRPr="00000000" w:rsidDel="00000000">
        <w:rPr>
          <w:rtl w:val="0"/>
        </w:rPr>
        <w:t xml:space="preserve"> </w:t>
      </w:r>
      <w:r w:rsidR="00000000" w:rsidRPr="00000000" w:rsidDel="00000000">
        <w:rPr>
          <w:rtl w:val="0"/>
        </w:rPr>
        <w:t xml:space="preserve">13. panta</w:t>
      </w:r>
      <w:r w:rsidR="00000000" w:rsidRPr="00000000" w:rsidDel="00000000">
        <w:rPr>
          <w:rtl w:val="0"/>
        </w:rPr>
        <w:t xml:space="preserve"> pirmajā daļā minēto Valsts ieņēmumu dienesta elektroniskās deklarēšanas sistēmu (EDS).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Iesniegumā par atteikšanos no precēm par labu valstij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īpašnieka vai valdītāja vārdu, uzvārdu un personas kodu, ja tāds ir piešķirts (fiziskai personai), vai nosaukumu, reģistrācijas numuru un adresi (juridiskai personai), kā arī kontakttālruņa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pilnvarotās personas vārdu, uzvārdu un personas kodu (fiziskai personai) vai nosaukumu, reģistrācijas numuru un adresi (juridiskai personai), kā arī pilnvaras izdevēju, pilnvaras numuru un izdošanas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saņēmēja vārdu, uzvārdu un personas kodu (fiziskai personai) vai nosaukumu, reģistrācijas numuru un adresi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veidu, Kombinētās nomenklatūras kodu, daudzumu (bruto un neto svars), vērtību, muitas deklarācijas vai ieraksta deklarētāja reģistra numuru, ja uz precēm, no kurām atsakās par labu valstij, attiecas muitas deklarācija vai ieraksts deklarētāja reģistros.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Iesniegumam par atteikšanos no precēm par labu valstij pievieno attiecīgās kompetentās iestādes dokumentu, ja precēm ir nepieciešama kontrole vai atļauja, vai atzinumu par to atbilstību obligātajām nekaitīguma un drošuma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atbilstoši regulas Nr.  </w:t>
      </w:r>
      <w:r w:rsidR="00000000" w:rsidRPr="00000000" w:rsidDel="00000000">
        <w:rPr>
          <w:rtl w:val="0"/>
        </w:rPr>
        <w:t xml:space="preserve">952/2013</w:t>
      </w:r>
      <w:r w:rsidR="00000000" w:rsidRPr="00000000" w:rsidDel="00000000">
        <w:rPr>
          <w:rtl w:val="0"/>
        </w:rPr>
        <w:t xml:space="preserve"> 199. pantam pieņem rakstisku lēmumu par atļauju atteikties no precēm par labu valstij.</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24-TA-749</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24-TA-749</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noteikumu_konsolidētā_versija_24-TA-749.docx</dc:title>
</cp:coreProperties>
</file>

<file path=docProps/custom.xml><?xml version="1.0" encoding="utf-8"?>
<Properties xmlns="http://schemas.openxmlformats.org/officeDocument/2006/custom-properties" xmlns:vt="http://schemas.openxmlformats.org/officeDocument/2006/docPropsVTypes"/>
</file>