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augstas gatavības kultūras infrastruktūras projekta Slokas ielā 52a, Rīgā, virzību"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Kultūras ministrijas priekšlikumu pagarināt profesionālās izglītības kompetences centra "Nacionālā Mākslu vidusskola" augstas gatavības projekta Slokas ielā 52a, Rīgā, īstenošanas termiņu līdz 2023. gada 31. decembrim.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šī protokollēmuma 2. punktā noteikto, pieņemt zināšanai, ka Kultūras ministrija 2022. gadā neapgūto finansējumu indikatīvi 1 687 455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profesionālās izglītības kompetences centra "Nacionālā Mākslu vidusskola" augstas gatavības projekta Slokas ielā 52a, Rīgā, pabeigšanai 2023.gadā lūgs pārdalīt no gadskārtējā valsts budžeta likumā budžeta programmā "Apropriācijas rezerve" plānotā finansējuma.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22-TA-3671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