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''Par fizisko personu datu apstrādi kriminālprocesā un administratīvā pārkāpuma procesā''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fizisko personu datu apstrādi kriminālprocesā un administratīvā pārkāpuma procesā" (Latvijas Vēstnesis, 2019, 147.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likumu ar informatīvu atsauci uz Eiropas Savienības direktīvām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Likumā iekļautas tiesību normas, kas izriet no: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Eiropas Parlamenta un Padomes 2019. gada 19. marta direktīvas (ES) 2019/520 par ceļu lietotāju nodevu elektroniskās iekasēšanas sistēmu savstarpēju izmantojamību un informācijas par ceļu lietošanas maksu nesamaksāšanu pārrobežu apmaiņas veicināšanu Savienībā;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Eiropas Parlamenta un Padomes 2019. gada 23. oktobra direktīvas (ES) 2019/1937 par to personu aizsardzību, kuras ziņo par Savienības tiesību aktu pārkāpumiem;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Eiropas Parlamenta un Padomes 2022. gada 16. februāra direktīvas (ES) 2022/211, ar ko groza Padomes pamatlēmumu 2002/465/TI attiecībā uz tā saskaņošanu ar Savienības noteikumiem par personas datu aizsardzību;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4) Eiropas Parlamenta un Padomes 2022. gada 16. februāra direktīvas (ES) 2022/228, ar ko groza direktīvu 2014/41/ES attiecībā uz tās saskaņošanu ar Savienības noteikumiem par personas datu aizsardzību."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24-TA-429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24-TA-429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