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22. marta noteikumos Nr. 174 "Noteikumi par sabiedrisko ūdenssaimniecības pakalpojumu sniegšanu un lietošanu""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21-TA-1703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