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Nacionālā rakstniecības un mūzikas muzeja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Nacionālais rakstniecības un mūzikas muzejs (turpmāk – muzejs) ir kultūras ministra pakļautībā esoša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Muzeja darbības mērķis ir apzināt, vākt, pētīt un popularizēt kultūras vērtības par Latvijas rakstniecības un mūzikas vēsturi no tās pirmsākumiem līdz mūsdienām un nodrošināt rakstniecības, teātra un mūzikas kolekciju centralizētā krājuma pārvaldību.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Muzeja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Muzejam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rakstniecības, teātra un mūzikas kolekciju centralizētā krājuma (turpmāk – krājums) saglabāšana, restaurācija, uzskaite un tā pieejamības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rakstniecību un mūziku saistīto muzejisko priekšmetu komplektēšana un muzeja priekšmetu apstrāde;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krājumā iekļauto ar rakstniecību un mūziku saistīto muzeja priekšmetu zinātniskā izpēte;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izglītošana un krājumā iekļauto ar rakstniecību un mūziku saistīto muzeja priekšmetu izmantošana komunikācijā ar sabiedrību, tai skaitā muzeja izstādēs un ekspozīcijās: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Muzeju krātuves izstāžu zālē Pulka ielā 8, Rīgā;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muzeja ekspozīcijas ēkā Mārstaļu ielā 6, Rīgā;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muzeja ekspozīcijā "Dziesmusvētku telpa" Mežaparka Lielajā estrādē Lūcijas Garūtas alejā 8, Rīgā.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izpildi, muzejs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krājuma priekšmetu komplektēšanu, uzskaiti un aprūpi, tos konservējot un restaurējot;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krājuma priekšmetu izmantošanu ekspozīcijām un izstādēm, kā arī zinātnes, kultūras, izglītības un valsts reprezentācijas mērķiem;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apkopo un dokumentē zinātniskās pētniecības avotus par Latvijas rakstniecības un mūzikas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pamatinformāciju par iegūtajiem muzeja priekšmetiem, kā arī to izpēti;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veido krājuma informatīvo datubāzi Nacionālā muzeju krājuma kopkatalogam;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iekārto un uztur ar rakstniecību un mūziku saistītas ekspozīcijas un izstādes muzejā un ārpus tā, nodrošinot iespējami plašu rakstniecības un mūzikas kolekciju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ekspozīciju un izstāžu koncepcijas, plānus un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sagatavo ekskursijas, lekcijas, referātus, ziņojumus, publikācijas, muzejpedagoģiskas un mūžizglītības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veic izglītojošo darbu un organizē tālākizglītības, mūžizglītības un profesionālās pilnveides pasākumus, tai skaitā īsteno pedagogu profesionālās kompetences pilnveides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un īsteno projektus saskaņā ar muzeja darbības mērķi;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muzeja pasākumu publicitāti un veido muzeja tēlu sabiedrībā.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Muzejam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iekasēt maksu par sniegtajiem pakalpojumiem;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 ziedojumus, dāvinājumus, ārvalstu finanšu palīdzību, piedalīties projektu konkursos finanšu līdzekļu piesaistei;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kompetencei sadarboties ar valsts un pašvaldību institūcijām, nevalstiskajām organizācijām, privātpersonām, kā arī starptautiskajām institūcijām muzeja darbības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iepirkumus muzeja krājuma papildināšanai;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muzeju darbību regulējošos normatīvajos aktos paredzētās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Muzeja pārvalde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Muzeja darbu vada muzeja direktors. Muzeja direktoru ieceļ amatā un atbrīvo no amata kultūras ministrs, izvērtējot Latvijas Muzeju padomes sniegtos priekšlikumus.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Muzeja direktoram var būt vietnieki. Muzeja direktora vietniekus ieceļ amatā un atbrīvo no amata, viņu kompetenci un atbildību nosaka muzeja direktors.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Muzejā darbojas attīstības padome, muzeja krājuma komisija, muzeja un Memoriālo muzeju apvienības apvienotā krājuma komisija, muzeja un Latvijas Kultūras akadēmijas Eduarda Smiļģa Teātra muzeja apvienotā krājuma komisija un konservācijas un restaurācijas padome. Muzeja attīstības padomes, muzeja krājuma komisijas un muzeja konservācijas un restaurācijas padomes sastāvus un to nolikumus apstiprina muzeja direktors. Muzeja un Memoriālo muzeju apvienības apvienotās krājuma komisijas sastāvu un nolikumu apstiprina muzeja direktors un Memoriālo muzeju apvienības direktors. Muzeja un Latvijas Kultūras akadēmijas Eduarda Smiļģa Teātra muzeja apvienotās krājuma komisijas sastāvu un nolikumu apstiprina muzeja direktors un Latvijas Kultūras akadēmijas rektors.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Muzeja darbības tiesiskuma nodrošināšana un pārskatu sniegšana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Muzeja darbinieku izdotos administratīvos aktus un faktisko rīcību var apstrīdēt, iesniedzot attiecīgu iesniegumu muzeja direktoram. Muzeja direktora izdoto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Muzeja direktora izdotos administratīvos aktus un faktisko rīcību (izņemot šo noteikumu </w:t>
      </w:r>
      <w:r w:rsidR="00000000" w:rsidRPr="00000000" w:rsidDel="00000000">
        <w:rPr>
          <w:rtl w:val="0"/>
        </w:rPr>
        <w:t xml:space="preserve">9.</w:t>
      </w:r>
      <w:r w:rsidR="00000000" w:rsidRPr="00000000" w:rsidDel="00000000">
        <w:rPr>
          <w:rtl w:val="0"/>
        </w:rPr>
        <w:t xml:space="preserve">punktā minētos gadījumus) var apstrīdēt Kultūras ministrijā. Kultūras ministrijas izdoto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Muzejs sagatavo un normatīvajos aktos noteiktajā kārtībā sniedz pārskatus par muzeja funkciju pildīšanu un finanšu līdzekļu izlietošanu. Muzejs reizi gadā sniedz pārskatu par muzeja funkciju izpildi Latvijas digitālajā kultūras kartē.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Muzejs pēc Kultūras ministrijas pieprasījuma sniedz informāciju par muzeja darbību un finanšu līdzekļu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Atzīt par spēku zaudējušiem Ministru kabineta 2009.gada 2.jūnija noteikumus Nr.505 "Valsts aģentūras "Rakstniecības un mūzikas muzejs" nolikums" (Latvijas Vēstnesis, 2009, 92., 135., 198.nr.).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Muzejs ir valsts aģentūras "Rakstniecības un mūzikas muzejs" funkciju, tiesību, saistību, prasību, bilancē esošās mantas, lietvedības un arhīva pārņēmējs.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Noteikumi stājas spēkā 2013.gada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26-TA-838</w:t>
    </w:r>
    <w:r>
      <w:br/>
    </w:r>
    <w:r w:rsidR="00000000" w:rsidRPr="00000000" w:rsidDel="00000000">
      <w:rPr>
        <w:rtl w:val="0"/>
      </w:rPr>
      <w:t xml:space="preserve">Izdrukāts 29.07.2026. 22.07 - 1.0.VK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26-TA-838</w:t>
    </w:r>
    <w:r>
      <w:br/>
    </w:r>
    <w:r w:rsidR="00000000" w:rsidRPr="00000000" w:rsidDel="00000000">
      <w:rPr>
        <w:rtl w:val="0"/>
      </w:rPr>
      <w:t xml:space="preserve">Izdrukāts 29.07.2026. 22.07 - 1.0.VK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noteikumu_konsolidētā_versija_26-TA-838.docx</dc:title>
</cp:coreProperties>
</file>

<file path=docProps/custom.xml><?xml version="1.0" encoding="utf-8"?>
<Properties xmlns="http://schemas.openxmlformats.org/officeDocument/2006/custom-properties" xmlns:vt="http://schemas.openxmlformats.org/officeDocument/2006/docPropsVTypes"/>
</file>