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īpašuma privatizācijas</w:t>
      </w:r>
      <w:r>
        <w:br/>
      </w:r>
      <w:r w:rsidR="00000000" w:rsidRPr="00000000" w:rsidDel="00000000">
        <w:rPr>
          <w:rStyle w:val="paragraph"/>
          <w:i w:val="1"/>
          <w:rtl w:val="0"/>
        </w:rPr>
        <w:t xml:space="preserve">un privatizācijas sertifikātu izmantošanas pabeigšanas likuma</w:t>
      </w:r>
      <w:r>
        <w:br/>
      </w:r>
      <w:r w:rsidR="00000000" w:rsidRPr="00000000" w:rsidDel="00000000">
        <w:rPr>
          <w:rStyle w:val="paragraph"/>
          <w:i w:val="1"/>
          <w:rtl w:val="0"/>
        </w:rPr>
        <w:t xml:space="preserve">9. panta septīto daļu, 16. panta piekto daļu,</w:t>
      </w:r>
      <w:r>
        <w:br/>
      </w:r>
      <w:r w:rsidR="00000000" w:rsidRPr="00000000" w:rsidDel="00000000">
        <w:rPr>
          <w:rStyle w:val="paragraph"/>
          <w:i w:val="1"/>
          <w:rtl w:val="0"/>
        </w:rPr>
        <w:t xml:space="preserve">20. panta devīto daļu un 26. panta ceturto daļu,</w:t>
      </w:r>
      <w:r>
        <w:br/>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44. panta piekto daļu,</w:t>
      </w:r>
      <w:r>
        <w:br/>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trešo daļu un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likuma "</w:t>
      </w:r>
      <w:r w:rsidR="00000000" w:rsidRPr="00000000" w:rsidDel="00000000">
        <w:rPr>
          <w:rStyle w:val="paragraph"/>
          <w:i w:val="1"/>
          <w:rtl w:val="0"/>
        </w:rPr>
        <w:t xml:space="preserve">Par atjaunotā Latvijas Republikas 1937.gada Civillikuma ievada, mantojuma tiesību un lietu tiesību daļas spēkā stāšanās laiku un piemērošanas kārtību</w:t>
      </w:r>
      <w:r w:rsidR="00000000" w:rsidRPr="00000000" w:rsidDel="00000000">
        <w:rPr>
          <w:rStyle w:val="paragraph"/>
          <w:i w:val="1"/>
          <w:rtl w:val="0"/>
        </w:rPr>
        <w:t xml:space="preserve"> " 38.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19. jūnija noteikumos Nr. 350 "Publiskas personas zemes nomas un apbūves tiesības noteikumi" (Latvijas Vēstnesis, 2018, 129. nr.; 2019, 79., 240. nr.; 2023, 119., 124.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un pašvaldību īpašuma privatizācijasun privatizācijas sertifikātu izmantošanas pabeigšanas likuma9. panta septīto daļu, 16. panta piekto daļu,20. panta devīto daļu un 26. panta ceturto daļu,Publiskas personas mantas atsavināšanas likuma44. panta piekto daļu,Publiskas personas finanšu līdzekļuun mantas izšķērdēšanas novēršanas likuma6.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un trešo daļu un 6.</w:t>
      </w:r>
      <w:r w:rsidR="00000000" w:rsidRPr="00000000" w:rsidDel="00000000">
        <w:rPr>
          <w:vertAlign w:val="superscript"/>
          <w:rtl w:val="0"/>
        </w:rPr>
        <w:t xml:space="preserve">5</w:t>
      </w:r>
      <w:r w:rsidR="00000000" w:rsidRPr="00000000" w:rsidDel="00000000">
        <w:rPr>
          <w:rtl w:val="0"/>
        </w:rPr>
        <w:t xml:space="preserve"> panta trešo daļu,likuma "Par atjaunotā Latvijas Republikas 1937.gada Civillikuma ievada, mantojuma tiesību un lietu tiesību daļas spēkā stāšanās laiku un piemērošanas kārtību " 38. panta septīto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publiska persona īsteno zemes likumiskās lietošanas attiecības, un gadījumus, kuros publiska persona kā zemes īpašnieks vienojas par mazāku maksu, nekā paredzēta likumā "Par atjaunotā Latvijas Republikas 1937.gada Civillikuma ievada, mantojuma tiesību un lietu tiesību daļas spēkā stāšanās laiku un piemērošanas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"2. Apbūvēta zemesgabala iznomāšana un likumiskā 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Apbūvētu zemesgabalu iznomā tikai uz tā esošas būves lietotājam (turpmāk - nomnieks) un apbūvēta zemesgabala likumiskās lietošanas tiesības ir tikai uz tā esošās būves īpašniekam vai tiesiskajam valdītājam (turpmāk – zemesgabala</w:t>
      </w:r>
      <w:r w:rsidR="00000000" w:rsidRPr="00000000" w:rsidDel="00000000">
        <w:rPr>
          <w:i w:val="1"/>
          <w:rtl w:val="0"/>
        </w:rPr>
        <w:t xml:space="preserve"> </w:t>
      </w:r>
      <w:r w:rsidR="00000000" w:rsidRPr="00000000" w:rsidDel="00000000">
        <w:rPr>
          <w:rtl w:val="0"/>
        </w:rPr>
        <w:t xml:space="preserve">lietotājs), ja citos normatīvajos aktos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Apbūvēta zemesgabala nomas maksas noteikšanai var pieaicināt neatkarīgu vērtētāju. Ja iznomā apbūvētu zemesgabalu kopā ar publiskas personas būvi un nomas maksas noteikšanai pieaicina neatkarīgu vērtētāju, nomas maksu nosaka visam nomas objektam kopā atbilstoši neatkarīga vērtētāja noteiktajai tirgus nomas 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arī attiecībā uz zemes likumisko lietošanu – iznomātājs) zemesgabala lietotājam nosūta maksāšanas paziņojumu vai rēķinu atbilstoši šo noteikumu 9. punktam vai var izmantot likumā "Par atjaunotā Latvijas Republikas 1937.gada Civillikuma ievada, mantojuma tiesību un lietu tiesību daļas spēkā stāšanās laiku un piemērošanas kārtību" paredzētās tiesības rakstiski vienoties ar zemesgabala lietotāju par lietošanas 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zemesgabala iznomātājs un zemesgabala lietotājs nevienojas par citu zemesgabala lietošanas maksas apmēru, apbūvēta zemesgabala lietošanas maksa tiek noteikts atbilstoši likumā "Par atjaunotā Latvijas Republikas 1937.gada Civillikuma ievada, mantojuma tiesību un lietu tiesību daļas spēkā stāšanās laiku un piemērošanas kārtību" paredzētajam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Ja uz zemesgabala atrodas vairāki patstāvīgi būvju īpašumi vai, ja uz zemesgabala esošajai būvei ir vairāki kopīpašnieki vai tiesiskie valdītāji (zemesgabala lietotāji), vai zemesgabals ir kopīpašums, likumā "Par atjaunotā Latvijas Republikas 1937.gada Civillikuma ievada, mantojuma tiesību un lietu tiesību daļas spēkā stāšanās laiku un piemērošanas kārtību" noteiktā lietošanas maksa, neatkarīgi no zemes likumiskās lietošanas attiecībās esošo subjektu skaita, ir attiecināma uz visu zemesgabalu kopumā un sadalāma proporcionāli.";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Zemesgabala iznomātājs zemesgabala</w:t>
      </w:r>
      <w:r w:rsidR="00000000" w:rsidRPr="00000000" w:rsidDel="00000000">
        <w:rPr>
          <w:i w:val="1"/>
          <w:rtl w:val="0"/>
        </w:rPr>
        <w:t xml:space="preserve"> </w:t>
      </w:r>
      <w:r w:rsidR="00000000" w:rsidRPr="00000000" w:rsidDel="00000000">
        <w:rPr>
          <w:rtl w:val="0"/>
        </w:rPr>
        <w:t xml:space="preserve">lietotājam nosūta maksāšanas paziņojumu vai rēķinu, kurā par lietošanā esošo</w:t>
      </w:r>
      <w:r w:rsidR="00000000" w:rsidRPr="00000000" w:rsidDel="00000000">
        <w:rPr>
          <w:b w:val="1"/>
          <w:rtl w:val="0"/>
        </w:rPr>
        <w:t xml:space="preserve"> </w:t>
      </w:r>
      <w:r w:rsidR="00000000" w:rsidRPr="00000000" w:rsidDel="00000000">
        <w:rPr>
          <w:rtl w:val="0"/>
        </w:rPr>
        <w:t xml:space="preserve">zemesgabalu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lietošanā esošā zemesgabala platība;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lietošanas maksas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samaksas termiņš un kārtība, tai skaitā nokavējuma procenti;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cita pēc zemesgabala iznomātāja</w:t>
      </w:r>
      <w:r w:rsidR="00000000" w:rsidRPr="00000000" w:rsidDel="00000000">
        <w:rPr>
          <w:b w:val="1"/>
          <w:rtl w:val="0"/>
        </w:rPr>
        <w:t xml:space="preserve"> </w:t>
      </w:r>
      <w:r w:rsidR="00000000" w:rsidRPr="00000000" w:rsidDel="00000000">
        <w:rPr>
          <w:rtl w:val="0"/>
        </w:rPr>
        <w:t xml:space="preserve">ieskatiem nepieciešamā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uz apbūvēta zemesgabala atrodas vairāki patstāvīgi būvju īpašumi, to īpašnieki, tiesiskie valdītāji vai lietotāji iesniedz notariāli apliecinātu vienošanos par zemesgabala lietošanas kārtību lietošanas maksas aprēķināšanai, ja tāda ir noslēgta. Ja uz apbūvēta zemesgabala bez privātpersonas būves atrodas arī publiskas personas būve, notariāls apliecinājums savstarpējai zemesgabala lietošanas kārtībai nav nepieciešams. Ja uz apbūvēta zemesgabala atrodas vairāki patstāvīgi būvju īpašumi, bet to īpašnieki, tiesiskie valdītāji vai lietotāji</w:t>
      </w:r>
      <w:r w:rsidR="00000000" w:rsidRPr="00000000" w:rsidDel="00000000">
        <w:rPr>
          <w:b w:val="1"/>
          <w:rtl w:val="0"/>
        </w:rPr>
        <w:t xml:space="preserve"> </w:t>
      </w:r>
      <w:r w:rsidR="00000000" w:rsidRPr="00000000" w:rsidDel="00000000">
        <w:rPr>
          <w:rtl w:val="0"/>
        </w:rPr>
        <w:t xml:space="preserve">nav iesnieguši notariāli apliecinātu vienošanos par zemesgabala lietošanas kārtību lietošanas maksas aprēķināšanai, zemesgabala iznomātājs maksāšanas paziņojuma, rēķina vai rakstveida vienošanās sagatavošanai izmanto Valsts zemes dienesta atzinumā par apbūvētā zemesgabala sadali domājamās daļās noteikto vai zemesgabala iznomātāja paša aprēķināto katrai būvei piekritīgo zemesgabala domājamās daļas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Maksāšanas paziņojuma, rēķina vai zemesgabala</w:t>
      </w:r>
      <w:r w:rsidR="00000000" w:rsidRPr="00000000" w:rsidDel="00000000">
        <w:rPr>
          <w:i w:val="1"/>
          <w:rtl w:val="0"/>
        </w:rPr>
        <w:t xml:space="preserve"> </w:t>
      </w:r>
      <w:r w:rsidR="00000000" w:rsidRPr="00000000" w:rsidDel="00000000">
        <w:rPr>
          <w:rtl w:val="0"/>
        </w:rPr>
        <w:t xml:space="preserve">lietošanas rakstveida vienošanās sagatavošanai zemesgabala iznomātājs nepieciešamo informāciju iegūst no attiecīgajiem valsts reģistriem. Ja uz apbūvēta zemesgabala esoša apbūve nav ierakstīta zemesgrāmatā likumā noteikto ierobežojumu dēļ, informāciju par būvi zemesgabala iznomātājam iesniedz zemesgabala lietotājs.";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Par maksāšanas paziņojumā, rēķinā, zemes nomas līgumā vai lietošanas rakstveida vienošanā noteikto maksājumu termiņu kavējumiem zemesgabala iznomātājs aprēķina nokavējuma procentus 0,1 % apmērā no kavētās maksājuma summas par katru kavējuma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Lietošanas maksu pārskata un maina, ja attiecīgajam apbūvētajam zemesgabalam tiek mainīta tā kadastrālā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Zemesgabala lietošanas maksu var samazināt par 50 % (bet tā nedrīkst būt mazāka par likumā "Par atjaunotā Latvijas Republikas 1937.gada Civillikuma ievada, mantojuma tiesību un lietu tiesību daļas spēkā stāšanās laiku un piemērošanas kārtību" noteikto lietošanas maksas minimālo apmēru), ja ir izpildīti visi minētie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uz apbūvētā zemesgabala esošā būve ir deklarēta kā zemesgabala lietotāja dzīvesvieta vismaz 12 mēnešus;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zemesgabala lietotājam ir piešķirts maznodrošinātās personas statuss vai I invaliditātes grupa vai viņa aprūpē ir bērns ar invaliditāti vai vismaz trīs nepilngadīgi bērni, vai pilngadīgas personas, kas nav sasniegušas 24 gadu vecumu, ja viņas iegūst vispārējo, profesionālo vai augstāko izglītību un nav darba tiesiskajās attiecībās, un uz zemesgabala esošā būve ir deklarēta kā viņu dzīvesvieta;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zemesgabala lietotāja parāds par attiecīgā apbūvētā zemesgabala lietošanu nav lielāks par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Zemesgabala</w:t>
      </w:r>
      <w:r w:rsidR="00000000" w:rsidRPr="00000000" w:rsidDel="00000000">
        <w:rPr>
          <w:b w:val="1"/>
          <w:rtl w:val="0"/>
        </w:rPr>
        <w:t xml:space="preserve"> </w:t>
      </w:r>
      <w:r w:rsidR="00000000" w:rsidRPr="00000000" w:rsidDel="00000000">
        <w:rPr>
          <w:rtl w:val="0"/>
        </w:rPr>
        <w:t xml:space="preserve">lietošanas maksu var samazināt par 90 % (bet tā nedrīkst būt mazāka par likumā "Par atjaunotā Latvijas Republikas 1937.gada Civillikuma ievada, mantojuma tiesību un lietu tiesību daļas spēkā stāšanās laiku un piemērošanas kārtību" noteikto lietošanas maksas minimālo apmēru), ja zemesgabala lietotājam ir piešķirts trūcīgās personas statuss un papildus ir izpildīti šo noteikumu 23.1. un 23.3.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Lai saņemtu šo noteikumu 23. vai 24.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iznomātājam</w:t>
      </w:r>
      <w:r w:rsidR="00000000" w:rsidRPr="00000000" w:rsidDel="00000000">
        <w:rPr>
          <w:b w:val="1"/>
          <w:rtl w:val="0"/>
        </w:rPr>
        <w:t xml:space="preserve"> </w:t>
      </w:r>
      <w:r w:rsidR="00000000" w:rsidRPr="00000000" w:rsidDel="00000000">
        <w:rPr>
          <w:rtl w:val="0"/>
        </w:rPr>
        <w:t xml:space="preserve">dokumentus, kas apliecina apstākļu atbilstību šo noteikumu 23. vai 24. punktā minētajiem nosacījumiem, un noslēdz rakstveida vienošanos. Zemesgabala lietotājs nekavējoties informē zemesgabala iznomātāju, ja tā sniegtā informācija neatbilst faktiskajai situācijai.";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ir tiesības, nosūtot zemesgabala nomniekam vai lietotājam rakstisku paziņojumu vai rēķinu, vienpusēji mainīt nomas vai lietošanas maksu vai citu saistīto maksājumu apmēru bez grozījumu izdarīšanas līgumā vai rakstveida vienošanā,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normatīvie akti paredz citu apbūvēta zemesgabala nomas vai lietošanas maksas aprēķināšanas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ar normatīvajiem aktiem tiek no jauna ieviesti uz apbūvētu zemesgabalu attiecināmi nodokļi un nodevas vai mainīts ar nodokli apliekamais objekts un normatīvajos aktos paredzēts zemesgabala lietotāja pienākums veikt attiecīgo nodokļu un nodevu samaksu;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zemesgabala nomas gadījumā, ja mainās zemesgabala lietošanas faktiskās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Līgumā vai rakstveida vienošanā paredz, ka šo noteikumu 26. punktā minētajos gadījumos nomas vai lietošanas maksa vai citu saistīto maksājumu apmērs tiek mainīts ar dienu, kāda noteikta attiecīgajos normatīvajos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29.6.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80.1.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"80.1. uzceltā nedzīvojamā ēka vai inženierbūve divu mēnešu laikā pēc nodošanas ekspluatācijā nav ierakstīta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80.3.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"80.3. apbūves tiesīgais nav nojaucis uz apbūves tiesību pamata uzceltās nedzīvojamās ēkas vai inženierbūves apbūves tiesības līgumā noteiktajā termiņā, ja tas ir paredzēts.";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Apbūves tiesības līgumā paredz, ka apbūves tiesīgais atlīdzina visus zaudējumus, kas radušies apbūves tiesības piešķīrējam saistībā ar nedzīvojamās ēkas vai inženierbūves nojaukšanu, kas uzcelta uz apbūves tiesību pamata, ja apbūves tiesības līgumā bija paredzēts pienākums apbūves tiesīgajam pirms apbūves tiesības izbeigšanās to veikt.";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Apbūves tiesības līgumā var paredzēt, kādos gadījumos apbūves tiesības piešķīrējs atlīdzina ieguldījumus uz apbūves tiesību pamata uzceltajā nedzīvojamajā ēkā vai inženierbūvē, ja apbūves tiesības līgumā netiek paredzēts pienākums apbūves tiesīgajam nojaukt uz apbūves tiesību pamata uzcelto nedzīvojamo ēku vai inženierbūvi pirms apbūves tiesības izbeigšanās. Ieguldījumus uz apbūves tiesību pamata uzceltajā nedzīvojamajā ēkā vai inženierbūvē atlīdzina atbilstoši neatkarīga vērtētāja noteiktajam atlīdzināmo nepieciešamo un derīgo izdevumu apmēram uz apbūves tiesības līguma izbeigšanas brīdi. Atlīdzināmo nepieciešamo un derīgo izdevumu apmēru nosaka saskaņā ar Civillikumu, ņemot vērā veikto nepieciešamo un derīgo izdevumu nolietojumu apbūves tiesības līguma darbības laikā un citus apstākļus, novērtējot veikto darbu izmaksu atbilstību tirgus cenām darbu veikšanas brīdī, kā arī neatlīdzinot izdevumus, kas atgūti citā veidā, piemēram, iekļauti ūdenssaimniecības, siltumapgādes maksas pakalpojumu tarifos. Apbūves tiesīgais apbūves tiesības piešķīrējam kompensē vai apbūves tiesības piešķīrējs ietur no apbūves tiesīgajam atlīdzināmās summas neatkarīga vērtētāja atlīdzības summu par šajā 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6.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134.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līdz būves tiesiskā statusa sakārtošanai maksā maksu par zemesgabala lietošanu, kas atbilst likumā "Par atjaunotā Latvijas Republikas 1937.gada Civillikuma ievada, mantojuma tiesību un lietu tiesību daļas spēkā stāšanās laiku un piemērošanas kārtību" noteiktajam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Apbūvēta zemesgabala nomas maksu, maksu par faktisko apbūvēta zemesgabala lietošanu vai neizpirktās pilsētu zemes nomas maksu par laikposmu līdz 2024.gada 1.janvārim nosaka saskaņā ar šo noteikumu nosacījumiem, kas bija spēkā līdz 2024.gada 1.janvārim.";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23-TA-223</w:t>
    </w:r>
    <w:r>
      <w:br/>
    </w:r>
    <w:r w:rsidR="00000000" w:rsidRPr="00000000" w:rsidDel="00000000">
      <w:rPr>
        <w:rtl w:val="0"/>
      </w:rPr>
      <w:t xml:space="preserve">Izdrukāts 29.07.2026. 22.19 - 1.0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23-TA-223</w:t>
    </w:r>
    <w:r>
      <w:br/>
    </w:r>
    <w:r w:rsidR="00000000" w:rsidRPr="00000000" w:rsidDel="00000000">
      <w:rPr>
        <w:rtl w:val="0"/>
      </w:rPr>
      <w:t xml:space="preserve">Izdrukāts 29.07.2026. 22.19 - 1.0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noteikumu_(grozījumu)_projekts_23-TA-223.docx</dc:title>
</cp:coreProperties>
</file>

<file path=docProps/custom.xml><?xml version="1.0" encoding="utf-8"?>
<Properties xmlns="http://schemas.openxmlformats.org/officeDocument/2006/custom-properties" xmlns:vt="http://schemas.openxmlformats.org/officeDocument/2006/docPropsVTypes"/>
</file>