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decembrī (prot. Nr. 54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15. jūlija noteikumos Nr. 477 "Speciālās izglītības iestāžu un vispārējās izglītības iestāžu speciālās izglītības klašu (grupu)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17. punktu un 59.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15. jūlija noteikumos Nr. 477 "Speciālās izglītības iestāžu un vispārējās izglītības iestāžu speciālās izglītības klašu (grupu) finansēšanas kārtība" (Latvijas Vēstnesis, 2016, 140., 168. nr.; 2017, 153. nr.; 2018, 162. nr.; 2019, 146. nr.; 2020, 119., 190. nr.; 2021, 111. nr.; 2022, 164., 243. nr.; 2023, 168B.,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Ministrija piešķir papildu finansējumu to pedagogu darba samaksai, kuri īsteno speciālās izglītības programmas speciālās izglītības iestādēs un vispārējās izglītības iestāžu speciālās izglītības klasēs (grupās) mācību gadā, kurā pāriet uz izglītības satura īstenošanu valsts valodā izglītojamiem, kuri mazākumtautību izglītības programmas apguvuši iepriekšējā mācību gadā. Papildu finansējums tiek aprēķināts, ņemot vērā sistēmā esošo informāciju par attiecīgo izglītojamo skaitu kārtējā gada 1. septembrī, atbilstoši 20,68 </w:t>
      </w:r>
      <w:r w:rsidR="00000000" w:rsidRPr="00000000" w:rsidDel="00000000">
        <w:rPr>
          <w:i w:val="1"/>
          <w:rtl w:val="0"/>
        </w:rPr>
        <w:t xml:space="preserve">euro</w:t>
      </w:r>
      <w:r w:rsidR="00000000" w:rsidRPr="00000000" w:rsidDel="00000000">
        <w:rPr>
          <w:rtl w:val="0"/>
        </w:rPr>
        <w:t xml:space="preserve"> mērķdotācijas apmēram uz vienu izglītojamo speciālās pamatizglītības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22.</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10</w:t>
      </w:r>
      <w:r w:rsidR="00000000" w:rsidRPr="00000000" w:rsidDel="00000000">
        <w:rPr>
          <w:rtl w:val="0"/>
        </w:rPr>
        <w:t xml:space="preserve"> Šo noteikumu 13.</w:t>
      </w:r>
      <w:r w:rsidR="00000000" w:rsidRPr="00000000" w:rsidDel="00000000">
        <w:rPr>
          <w:vertAlign w:val="superscript"/>
          <w:rtl w:val="0"/>
        </w:rPr>
        <w:t xml:space="preserve">4</w:t>
      </w:r>
      <w:r w:rsidR="00000000" w:rsidRPr="00000000" w:rsidDel="00000000">
        <w:rPr>
          <w:rtl w:val="0"/>
        </w:rPr>
        <w:t xml:space="preserve"> punkts zaudē spēku 2025.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11</w:t>
      </w:r>
      <w:r w:rsidR="00000000" w:rsidRPr="00000000" w:rsidDel="00000000">
        <w:rPr>
          <w:rtl w:val="0"/>
        </w:rPr>
        <w:t xml:space="preserve"> Šo noteikumu 14.</w:t>
      </w:r>
      <w:r w:rsidR="00000000" w:rsidRPr="00000000" w:rsidDel="00000000">
        <w:rPr>
          <w:vertAlign w:val="superscript"/>
          <w:rtl w:val="0"/>
        </w:rPr>
        <w:t xml:space="preserve">1</w:t>
      </w:r>
      <w:r w:rsidR="00000000" w:rsidRPr="00000000" w:rsidDel="00000000">
        <w:rPr>
          <w:rtl w:val="0"/>
        </w:rPr>
        <w:t xml:space="preserve"> punkts zaudē spēku 2026. gada 1.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24-TA-2553</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24-TA-2553</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noteikumu_(grozījumu)_projekts_24-TA-2553.docx</dc:title>
</cp:coreProperties>
</file>

<file path=docProps/custom.xml><?xml version="1.0" encoding="utf-8"?>
<Properties xmlns="http://schemas.openxmlformats.org/officeDocument/2006/custom-properties" xmlns:vt="http://schemas.openxmlformats.org/officeDocument/2006/docPropsVTypes"/>
</file>