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6C725" w14:textId="6B45FE08" w:rsidR="00923638" w:rsidRPr="00EC2467" w:rsidRDefault="00923638" w:rsidP="00923638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bookmarkStart w:id="0" w:name="_Hlk111640920"/>
      <w:r>
        <w:rPr>
          <w:rFonts w:cs="Calibri"/>
          <w:color w:val="333333"/>
          <w:sz w:val="28"/>
          <w:lang w:eastAsia="en-GB"/>
        </w:rPr>
        <w:t>1. 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63527DDA" w14:textId="77777777" w:rsidR="00923638" w:rsidRPr="00EC2467" w:rsidRDefault="00923638" w:rsidP="00923638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6EB302DD" w14:textId="77777777" w:rsidR="00923638" w:rsidRPr="00EC2467" w:rsidRDefault="00923638" w:rsidP="00923638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6481BCFD" w14:textId="7D258FFA" w:rsidR="00923638" w:rsidRDefault="00923638" w:rsidP="00923638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25115DE3" w14:textId="77777777" w:rsidR="00923638" w:rsidRPr="005518D6" w:rsidRDefault="00923638" w:rsidP="00923638">
      <w:pPr>
        <w:jc w:val="right"/>
        <w:rPr>
          <w:rFonts w:cs="Calibri"/>
          <w:color w:val="333333"/>
          <w:szCs w:val="22"/>
          <w:lang w:eastAsia="en-GB"/>
        </w:rPr>
      </w:pPr>
    </w:p>
    <w:p w14:paraId="558FDCB6" w14:textId="2F9CA424" w:rsidR="001038FC" w:rsidRPr="0051075D" w:rsidRDefault="00923638" w:rsidP="001038FC">
      <w:pPr>
        <w:jc w:val="right"/>
        <w:rPr>
          <w:bCs/>
          <w:sz w:val="28"/>
          <w:szCs w:val="28"/>
        </w:rPr>
      </w:pPr>
      <w:bookmarkStart w:id="1" w:name="_Hlk102426782"/>
      <w:bookmarkEnd w:id="0"/>
      <w:r w:rsidRPr="00923638">
        <w:rPr>
          <w:bCs/>
          <w:sz w:val="28"/>
          <w:szCs w:val="28"/>
        </w:rPr>
        <w:t>"</w:t>
      </w:r>
      <w:bookmarkEnd w:id="1"/>
      <w:r w:rsidR="001038FC" w:rsidRPr="0051075D">
        <w:rPr>
          <w:bCs/>
          <w:sz w:val="28"/>
          <w:szCs w:val="28"/>
        </w:rPr>
        <w:t>2. pielikums</w:t>
      </w:r>
    </w:p>
    <w:p w14:paraId="0B1306CA" w14:textId="77777777" w:rsidR="001038FC" w:rsidRPr="0051075D" w:rsidRDefault="001038FC" w:rsidP="001038FC">
      <w:pPr>
        <w:jc w:val="right"/>
        <w:rPr>
          <w:bCs/>
          <w:sz w:val="28"/>
          <w:szCs w:val="28"/>
        </w:rPr>
      </w:pPr>
      <w:r w:rsidRPr="0051075D">
        <w:rPr>
          <w:bCs/>
          <w:sz w:val="28"/>
          <w:szCs w:val="28"/>
        </w:rPr>
        <w:t>Ministru kabineta</w:t>
      </w:r>
    </w:p>
    <w:p w14:paraId="73F83099" w14:textId="77777777" w:rsidR="001038FC" w:rsidRPr="0051075D" w:rsidRDefault="001038FC" w:rsidP="001038FC">
      <w:pPr>
        <w:jc w:val="right"/>
        <w:rPr>
          <w:bCs/>
          <w:sz w:val="28"/>
          <w:szCs w:val="28"/>
        </w:rPr>
      </w:pPr>
      <w:r w:rsidRPr="0051075D">
        <w:rPr>
          <w:bCs/>
          <w:sz w:val="28"/>
          <w:szCs w:val="28"/>
        </w:rPr>
        <w:t>2006. gada 5. decembra</w:t>
      </w:r>
    </w:p>
    <w:p w14:paraId="6CFA546E" w14:textId="136D46C9" w:rsidR="00ED2756" w:rsidRPr="00923638" w:rsidRDefault="001038FC" w:rsidP="0051075D">
      <w:pPr>
        <w:ind w:left="5760"/>
        <w:jc w:val="right"/>
        <w:rPr>
          <w:bCs/>
          <w:sz w:val="28"/>
        </w:rPr>
      </w:pPr>
      <w:r w:rsidRPr="0051075D">
        <w:rPr>
          <w:bCs/>
          <w:sz w:val="28"/>
          <w:szCs w:val="28"/>
        </w:rPr>
        <w:t>noteikumiem Nr. 981</w:t>
      </w:r>
    </w:p>
    <w:p w14:paraId="11988514" w14:textId="2336120E" w:rsidR="001038FC" w:rsidRPr="005518D6" w:rsidRDefault="001038FC" w:rsidP="00ED2756">
      <w:pPr>
        <w:jc w:val="both"/>
        <w:rPr>
          <w:szCs w:val="22"/>
        </w:rPr>
      </w:pPr>
    </w:p>
    <w:p w14:paraId="6C5F68FE" w14:textId="7F5C72E8" w:rsidR="001038FC" w:rsidRDefault="00764D21" w:rsidP="0051075D">
      <w:pPr>
        <w:jc w:val="center"/>
        <w:rPr>
          <w:sz w:val="28"/>
        </w:rPr>
      </w:pPr>
      <w:r>
        <w:rPr>
          <w:b/>
          <w:bCs/>
          <w:sz w:val="28"/>
        </w:rPr>
        <w:t xml:space="preserve">Atkārtotās verificēšanas uzlīmes, metāla zīmoga reljefa nospieduma, </w:t>
      </w:r>
      <w:r w:rsidR="00F1196E">
        <w:rPr>
          <w:b/>
          <w:bCs/>
          <w:sz w:val="28"/>
        </w:rPr>
        <w:br/>
      </w:r>
      <w:r>
        <w:rPr>
          <w:b/>
          <w:bCs/>
          <w:sz w:val="28"/>
        </w:rPr>
        <w:t>svina plombas ar reljefa nospiedumu, plastmasas plombas ar fiksējošo mehānismu un izbrāķēšanas atzīmes paraugi</w:t>
      </w:r>
    </w:p>
    <w:p w14:paraId="4ECCA3EE" w14:textId="77777777" w:rsidR="009A2F9D" w:rsidRPr="005518D6" w:rsidRDefault="009A2F9D" w:rsidP="00ED2756">
      <w:pPr>
        <w:jc w:val="both"/>
        <w:rPr>
          <w:szCs w:val="22"/>
        </w:rPr>
      </w:pPr>
    </w:p>
    <w:p w14:paraId="5A85FE10" w14:textId="635B58AE" w:rsidR="00ED2756" w:rsidRDefault="003B2EB9" w:rsidP="00ED275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I</w:t>
      </w:r>
      <w:r w:rsidR="00ED2756">
        <w:rPr>
          <w:b/>
          <w:bCs/>
          <w:sz w:val="28"/>
        </w:rPr>
        <w:t xml:space="preserve">. </w:t>
      </w:r>
      <w:r>
        <w:rPr>
          <w:b/>
          <w:bCs/>
          <w:sz w:val="28"/>
        </w:rPr>
        <w:t>Atkārtotās v</w:t>
      </w:r>
      <w:r w:rsidR="00ED2756">
        <w:rPr>
          <w:b/>
          <w:bCs/>
          <w:sz w:val="28"/>
        </w:rPr>
        <w:t>erificēšanas uzlīme</w:t>
      </w:r>
    </w:p>
    <w:p w14:paraId="00FB384B" w14:textId="77777777" w:rsidR="00573011" w:rsidRPr="00DD6511" w:rsidRDefault="00573011" w:rsidP="00573011">
      <w:pPr>
        <w:rPr>
          <w:sz w:val="22"/>
          <w:szCs w:val="20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579"/>
      </w:tblGrid>
      <w:tr w:rsidR="00573011" w14:paraId="03E6FAFC" w14:textId="77777777" w:rsidTr="00573011">
        <w:trPr>
          <w:jc w:val="center"/>
        </w:trPr>
        <w:tc>
          <w:tcPr>
            <w:tcW w:w="4579" w:type="dxa"/>
          </w:tcPr>
          <w:p w14:paraId="40AB419B" w14:textId="4B542ED2" w:rsidR="00573011" w:rsidRPr="00573011" w:rsidRDefault="00573011" w:rsidP="00A57413">
            <w:pPr>
              <w:jc w:val="center"/>
            </w:pPr>
            <w:r w:rsidRPr="00E27047">
              <w:t>Izmērs – apmēram 12 x 24 mm</w:t>
            </w:r>
          </w:p>
        </w:tc>
      </w:tr>
      <w:tr w:rsidR="00573011" w14:paraId="06BD3F30" w14:textId="77777777" w:rsidTr="00573011">
        <w:trPr>
          <w:trHeight w:val="1701"/>
          <w:jc w:val="center"/>
        </w:trPr>
        <w:tc>
          <w:tcPr>
            <w:tcW w:w="4579" w:type="dxa"/>
          </w:tcPr>
          <w:tbl>
            <w:tblPr>
              <w:tblStyle w:val="TableGrid"/>
              <w:tblpPr w:leftFromText="180" w:rightFromText="180" w:vertAnchor="text" w:horzAnchor="margin" w:tblpXSpec="center" w:tblpY="257"/>
              <w:tblW w:w="0" w:type="auto"/>
              <w:tblLook w:val="04A0" w:firstRow="1" w:lastRow="0" w:firstColumn="1" w:lastColumn="0" w:noHBand="0" w:noVBand="1"/>
            </w:tblPr>
            <w:tblGrid>
              <w:gridCol w:w="3397"/>
            </w:tblGrid>
            <w:tr w:rsidR="00573011" w14:paraId="1DECA0AB" w14:textId="77777777" w:rsidTr="00A57413">
              <w:trPr>
                <w:trHeight w:val="1656"/>
              </w:trPr>
              <w:tc>
                <w:tcPr>
                  <w:tcW w:w="3397" w:type="dxa"/>
                </w:tcPr>
                <w:p w14:paraId="1E577B4F" w14:textId="77777777" w:rsidR="00573011" w:rsidRDefault="00573011" w:rsidP="00573011">
                  <w:pPr>
                    <w:tabs>
                      <w:tab w:val="right" w:pos="3181"/>
                    </w:tabs>
                    <w:jc w:val="both"/>
                  </w:pPr>
                  <w:r w:rsidRPr="00E27047">
                    <w:rPr>
                      <w:b/>
                      <w:bCs/>
                    </w:rPr>
                    <w:t>GG</w:t>
                  </w:r>
                  <w:r>
                    <w:tab/>
                  </w:r>
                  <w:proofErr w:type="spellStart"/>
                  <w:r w:rsidRPr="00E27047">
                    <w:rPr>
                      <w:b/>
                      <w:bCs/>
                    </w:rPr>
                    <w:t>GG</w:t>
                  </w:r>
                  <w:proofErr w:type="spellEnd"/>
                </w:p>
                <w:p w14:paraId="1D2245FD" w14:textId="77777777" w:rsidR="00573011" w:rsidRPr="00E27047" w:rsidRDefault="00573011" w:rsidP="00573011">
                  <w:pPr>
                    <w:jc w:val="center"/>
                    <w:rPr>
                      <w:b/>
                      <w:bCs/>
                    </w:rPr>
                  </w:pPr>
                  <w:r w:rsidRPr="00E27047">
                    <w:rPr>
                      <w:b/>
                      <w:bCs/>
                    </w:rPr>
                    <w:t>I-AAA</w:t>
                  </w:r>
                </w:p>
                <w:p w14:paraId="46E3CEE8" w14:textId="77777777" w:rsidR="00573011" w:rsidRPr="00E27047" w:rsidRDefault="00573011" w:rsidP="00573011">
                  <w:pPr>
                    <w:jc w:val="center"/>
                    <w:rPr>
                      <w:b/>
                      <w:bCs/>
                    </w:rPr>
                  </w:pPr>
                  <w:r w:rsidRPr="00E27047">
                    <w:rPr>
                      <w:b/>
                      <w:bCs/>
                    </w:rPr>
                    <w:t>Nr.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E27047">
                    <w:rPr>
                      <w:b/>
                      <w:bCs/>
                    </w:rPr>
                    <w:t>000000</w:t>
                  </w:r>
                </w:p>
                <w:p w14:paraId="2C856583" w14:textId="77777777" w:rsidR="00573011" w:rsidRPr="00E27047" w:rsidRDefault="00573011" w:rsidP="00573011">
                  <w:pPr>
                    <w:jc w:val="center"/>
                    <w:rPr>
                      <w:b/>
                      <w:bCs/>
                    </w:rPr>
                  </w:pPr>
                  <w:r w:rsidRPr="00E27047">
                    <w:rPr>
                      <w:b/>
                      <w:bCs/>
                    </w:rPr>
                    <w:t>1 2 3 4 5 6 7 8 9 10 11 12</w:t>
                  </w:r>
                </w:p>
                <w:p w14:paraId="14941428" w14:textId="77777777" w:rsidR="00573011" w:rsidRDefault="00573011" w:rsidP="00573011">
                  <w:pPr>
                    <w:tabs>
                      <w:tab w:val="right" w:pos="3181"/>
                    </w:tabs>
                    <w:rPr>
                      <w:b/>
                      <w:bCs/>
                    </w:rPr>
                  </w:pPr>
                </w:p>
                <w:p w14:paraId="0FD5F38A" w14:textId="77777777" w:rsidR="00573011" w:rsidRPr="00DD01A7" w:rsidRDefault="00573011" w:rsidP="00573011">
                  <w:pPr>
                    <w:tabs>
                      <w:tab w:val="right" w:pos="3181"/>
                    </w:tabs>
                  </w:pPr>
                  <w:r w:rsidRPr="00E27047">
                    <w:rPr>
                      <w:b/>
                      <w:bCs/>
                    </w:rPr>
                    <w:t>GG</w:t>
                  </w:r>
                  <w:r>
                    <w:tab/>
                  </w:r>
                  <w:proofErr w:type="spellStart"/>
                  <w:r w:rsidRPr="00E27047">
                    <w:rPr>
                      <w:b/>
                      <w:bCs/>
                    </w:rPr>
                    <w:t>GG</w:t>
                  </w:r>
                  <w:proofErr w:type="spellEnd"/>
                </w:p>
              </w:tc>
            </w:tr>
          </w:tbl>
          <w:p w14:paraId="4F37382A" w14:textId="6A4AD61A" w:rsidR="00573011" w:rsidRPr="00573011" w:rsidRDefault="00573011" w:rsidP="00A57413">
            <w:pPr>
              <w:jc w:val="center"/>
              <w:rPr>
                <w:sz w:val="28"/>
              </w:rPr>
            </w:pPr>
          </w:p>
        </w:tc>
      </w:tr>
    </w:tbl>
    <w:p w14:paraId="52D6BCBA" w14:textId="77777777" w:rsidR="00E27047" w:rsidRPr="0051075D" w:rsidRDefault="00E27047" w:rsidP="0051075D">
      <w:pPr>
        <w:tabs>
          <w:tab w:val="left" w:pos="3533"/>
        </w:tabs>
        <w:rPr>
          <w:sz w:val="28"/>
        </w:rPr>
      </w:pPr>
    </w:p>
    <w:p w14:paraId="42FE6AEE" w14:textId="053A9826" w:rsidR="00ED2756" w:rsidRDefault="00E27047" w:rsidP="00ED275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II</w:t>
      </w:r>
      <w:r w:rsidR="00ED2756">
        <w:rPr>
          <w:b/>
          <w:bCs/>
          <w:sz w:val="28"/>
        </w:rPr>
        <w:t>. Metāla zīmoga reljefa nospiedums</w:t>
      </w:r>
    </w:p>
    <w:p w14:paraId="3558FD4F" w14:textId="77777777" w:rsidR="00ED2756" w:rsidRPr="00DD6511" w:rsidRDefault="00ED2756" w:rsidP="00ED2756">
      <w:pPr>
        <w:rPr>
          <w:sz w:val="22"/>
          <w:szCs w:val="20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564"/>
        <w:gridCol w:w="4507"/>
      </w:tblGrid>
      <w:tr w:rsidR="00ED2756" w14:paraId="2F87EAC6" w14:textId="77777777" w:rsidTr="008F233E">
        <w:trPr>
          <w:jc w:val="center"/>
        </w:trPr>
        <w:tc>
          <w:tcPr>
            <w:tcW w:w="4643" w:type="dxa"/>
          </w:tcPr>
          <w:p w14:paraId="31FA992A" w14:textId="7A0990E9" w:rsidR="00ED2756" w:rsidRPr="00D91243" w:rsidRDefault="00ED2756" w:rsidP="0051075D">
            <w:pPr>
              <w:jc w:val="center"/>
              <w:rPr>
                <w:i/>
                <w:iCs/>
              </w:rPr>
            </w:pPr>
            <w:r w:rsidRPr="00D91243">
              <w:t>Diametrs 6 mm</w:t>
            </w:r>
          </w:p>
        </w:tc>
        <w:tc>
          <w:tcPr>
            <w:tcW w:w="4644" w:type="dxa"/>
          </w:tcPr>
          <w:p w14:paraId="75D2B573" w14:textId="5C092BA3" w:rsidR="00ED2756" w:rsidRPr="00D91243" w:rsidRDefault="00ED2756" w:rsidP="00F1196E">
            <w:pPr>
              <w:pStyle w:val="Heading5"/>
              <w:rPr>
                <w:i/>
                <w:iCs/>
                <w:sz w:val="24"/>
              </w:rPr>
            </w:pPr>
            <w:r w:rsidRPr="00D91243">
              <w:rPr>
                <w:sz w:val="24"/>
              </w:rPr>
              <w:t>Diametrs 3,6 mm</w:t>
            </w:r>
          </w:p>
        </w:tc>
      </w:tr>
      <w:tr w:rsidR="00ED2756" w14:paraId="26EA233B" w14:textId="77777777" w:rsidTr="00DD6511">
        <w:trPr>
          <w:trHeight w:val="2072"/>
          <w:jc w:val="center"/>
        </w:trPr>
        <w:tc>
          <w:tcPr>
            <w:tcW w:w="4643" w:type="dxa"/>
          </w:tcPr>
          <w:p w14:paraId="0C467A49" w14:textId="76B776A8" w:rsidR="00ED2756" w:rsidRDefault="00DD6511" w:rsidP="008F233E">
            <w:pPr>
              <w:jc w:val="center"/>
              <w:rPr>
                <w:i/>
                <w:iCs/>
                <w:sz w:val="28"/>
              </w:rPr>
            </w:pPr>
            <w:r>
              <w:object w:dxaOrig="2865" w:dyaOrig="2550" w14:anchorId="1FFE00E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9pt;height:114.75pt" o:ole="">
                  <v:imagedata r:id="rId6" o:title=""/>
                </v:shape>
                <o:OLEObject Type="Embed" ProgID="PBrush" ShapeID="_x0000_i1025" DrawAspect="Content" ObjectID="_1722691625" r:id="rId7"/>
              </w:object>
            </w:r>
          </w:p>
        </w:tc>
        <w:tc>
          <w:tcPr>
            <w:tcW w:w="4644" w:type="dxa"/>
          </w:tcPr>
          <w:p w14:paraId="06CDF985" w14:textId="77777777" w:rsidR="00ED2756" w:rsidRDefault="005518D6" w:rsidP="008F233E">
            <w:pPr>
              <w:jc w:val="center"/>
              <w:rPr>
                <w:i/>
                <w:iCs/>
                <w:sz w:val="28"/>
              </w:rPr>
            </w:pPr>
            <w:r>
              <w:rPr>
                <w:noProof/>
                <w:sz w:val="20"/>
              </w:rPr>
              <w:object w:dxaOrig="13" w:dyaOrig="77" w14:anchorId="498E555F">
                <v:shape id="_x0000_s1026" type="#_x0000_t75" style="position:absolute;left:0;text-align:left;margin-left:73.65pt;margin-top:13.55pt;width:87.45pt;height:78.95pt;z-index:251659264;mso-position-horizontal-relative:text;mso-position-vertical-relative:text">
                  <v:imagedata r:id="rId8" o:title=""/>
                </v:shape>
                <o:OLEObject Type="Embed" ProgID="PBrush" ShapeID="_x0000_s1026" DrawAspect="Content" ObjectID="_1722691626" r:id="rId9"/>
              </w:object>
            </w:r>
          </w:p>
        </w:tc>
      </w:tr>
    </w:tbl>
    <w:p w14:paraId="7F5665F2" w14:textId="77777777" w:rsidR="00ED2756" w:rsidRDefault="00ED2756" w:rsidP="00ED2756">
      <w:pPr>
        <w:rPr>
          <w:sz w:val="28"/>
        </w:rPr>
      </w:pPr>
    </w:p>
    <w:p w14:paraId="3091FB1D" w14:textId="0ABD561A" w:rsidR="00ED2756" w:rsidRDefault="00DE7070" w:rsidP="00ED275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III</w:t>
      </w:r>
      <w:r w:rsidR="00ED2756">
        <w:rPr>
          <w:b/>
          <w:bCs/>
          <w:sz w:val="28"/>
        </w:rPr>
        <w:t>. Svina plomba ar reljefa nospiedumu</w:t>
      </w:r>
    </w:p>
    <w:p w14:paraId="6B5B474C" w14:textId="77777777" w:rsidR="00ED2756" w:rsidRPr="00DD6511" w:rsidRDefault="00ED2756" w:rsidP="00ED2756">
      <w:pPr>
        <w:rPr>
          <w:sz w:val="22"/>
          <w:szCs w:val="20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561"/>
        <w:gridCol w:w="4510"/>
      </w:tblGrid>
      <w:tr w:rsidR="00ED2756" w14:paraId="1971DBA8" w14:textId="77777777" w:rsidTr="008F233E">
        <w:trPr>
          <w:jc w:val="center"/>
        </w:trPr>
        <w:tc>
          <w:tcPr>
            <w:tcW w:w="4643" w:type="dxa"/>
          </w:tcPr>
          <w:p w14:paraId="27CB1E8E" w14:textId="1C9CCFE1" w:rsidR="00ED2756" w:rsidRPr="00DE7070" w:rsidRDefault="005518D6" w:rsidP="008F233E">
            <w:pPr>
              <w:jc w:val="center"/>
              <w:rPr>
                <w:i/>
                <w:iCs/>
              </w:rPr>
            </w:pPr>
            <w:r>
              <w:rPr>
                <w:noProof/>
              </w:rPr>
              <w:object w:dxaOrig="13" w:dyaOrig="77" w14:anchorId="746E03DC">
                <v:shape id="_x0000_s1027" type="#_x0000_t75" style="position:absolute;left:0;text-align:left;margin-left:51.7pt;margin-top:21.3pt;width:110.5pt;height:98.8pt;z-index:251660288">
                  <v:imagedata r:id="rId10" o:title=""/>
                  <w10:wrap type="square" side="right"/>
                </v:shape>
                <o:OLEObject Type="Embed" ProgID="PBrush" ShapeID="_x0000_s1027" DrawAspect="Content" ObjectID="_1722691627" r:id="rId11"/>
              </w:object>
            </w:r>
            <w:r w:rsidR="00ED2756" w:rsidRPr="00DE7070">
              <w:t>Priekšpuse</w:t>
            </w:r>
          </w:p>
        </w:tc>
        <w:tc>
          <w:tcPr>
            <w:tcW w:w="4644" w:type="dxa"/>
          </w:tcPr>
          <w:p w14:paraId="365FEF73" w14:textId="46DFB990" w:rsidR="00ED2756" w:rsidRPr="00DE7070" w:rsidRDefault="005518D6" w:rsidP="008F233E">
            <w:pPr>
              <w:pStyle w:val="Heading5"/>
              <w:rPr>
                <w:i/>
                <w:iCs/>
                <w:sz w:val="24"/>
              </w:rPr>
            </w:pPr>
            <w:r>
              <w:rPr>
                <w:noProof/>
                <w:sz w:val="24"/>
              </w:rPr>
              <w:object w:dxaOrig="13" w:dyaOrig="77" w14:anchorId="3B9713C5">
                <v:shape id="_x0000_s1028" type="#_x0000_t75" style="position:absolute;left:0;text-align:left;margin-left:59.65pt;margin-top:13.85pt;width:106.25pt;height:99.8pt;z-index:251661312;mso-position-horizontal-relative:text;mso-position-vertical-relative:text">
                  <v:imagedata r:id="rId12" o:title=""/>
                </v:shape>
                <o:OLEObject Type="Embed" ProgID="PBrush" ShapeID="_x0000_s1028" DrawAspect="Content" ObjectID="_1722691628" r:id="rId13"/>
              </w:object>
            </w:r>
            <w:r w:rsidR="00ED2756" w:rsidRPr="00DE7070">
              <w:rPr>
                <w:sz w:val="24"/>
              </w:rPr>
              <w:t>Otra puse</w:t>
            </w:r>
          </w:p>
        </w:tc>
      </w:tr>
    </w:tbl>
    <w:p w14:paraId="40047D72" w14:textId="77777777" w:rsidR="00ED2756" w:rsidRPr="005518D6" w:rsidRDefault="00ED2756" w:rsidP="00ED2756">
      <w:pPr>
        <w:rPr>
          <w:szCs w:val="22"/>
        </w:rPr>
      </w:pPr>
    </w:p>
    <w:p w14:paraId="2A462A19" w14:textId="77777777" w:rsidR="005518D6" w:rsidRDefault="005518D6">
      <w:pPr>
        <w:spacing w:after="160" w:line="259" w:lineRule="auto"/>
        <w:rPr>
          <w:b/>
          <w:bCs/>
          <w:sz w:val="28"/>
        </w:rPr>
      </w:pPr>
      <w:r>
        <w:rPr>
          <w:b/>
          <w:bCs/>
          <w:sz w:val="28"/>
        </w:rPr>
        <w:lastRenderedPageBreak/>
        <w:br w:type="page"/>
      </w:r>
    </w:p>
    <w:p w14:paraId="074D47D9" w14:textId="77E5143C" w:rsidR="00ED2756" w:rsidRDefault="00DE7070" w:rsidP="00DE707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IV</w:t>
      </w:r>
      <w:r w:rsidR="00ED2756">
        <w:rPr>
          <w:b/>
          <w:bCs/>
          <w:sz w:val="28"/>
        </w:rPr>
        <w:t>. Plastmasas plomba ar fiksējošo mehānismu</w:t>
      </w:r>
    </w:p>
    <w:p w14:paraId="5B55E6E4" w14:textId="77777777" w:rsidR="00573011" w:rsidRPr="00DD6511" w:rsidRDefault="00573011" w:rsidP="00573011">
      <w:pPr>
        <w:rPr>
          <w:sz w:val="22"/>
          <w:szCs w:val="20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579"/>
      </w:tblGrid>
      <w:tr w:rsidR="00573011" w14:paraId="3465F434" w14:textId="77777777" w:rsidTr="00A57413">
        <w:trPr>
          <w:trHeight w:val="1701"/>
          <w:jc w:val="center"/>
        </w:trPr>
        <w:tc>
          <w:tcPr>
            <w:tcW w:w="4579" w:type="dxa"/>
          </w:tcPr>
          <w:p w14:paraId="2972CE6D" w14:textId="0C670B32" w:rsidR="00573011" w:rsidRPr="00573011" w:rsidRDefault="005518D6" w:rsidP="00A57413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object w:dxaOrig="13" w:dyaOrig="77" w14:anchorId="2DDE485B">
                <v:shape id="_x0000_s1033" type="#_x0000_t75" style="position:absolute;left:0;text-align:left;margin-left:27.35pt;margin-top:.75pt;width:168.35pt;height:82.1pt;z-index:251664384">
                  <v:imagedata r:id="rId14" o:title=""/>
                </v:shape>
                <o:OLEObject Type="Embed" ProgID="PBrush" ShapeID="_x0000_s1033" DrawAspect="Content" ObjectID="_1722691629" r:id="rId15"/>
              </w:object>
            </w:r>
          </w:p>
        </w:tc>
      </w:tr>
    </w:tbl>
    <w:p w14:paraId="03607EA9" w14:textId="77777777" w:rsidR="00ED2756" w:rsidRDefault="00ED2756" w:rsidP="00ED2756">
      <w:pPr>
        <w:rPr>
          <w:sz w:val="28"/>
        </w:rPr>
      </w:pPr>
    </w:p>
    <w:p w14:paraId="04EA3ED3" w14:textId="5B95D993" w:rsidR="00ED2756" w:rsidRDefault="005518D6" w:rsidP="0051075D">
      <w:pPr>
        <w:jc w:val="center"/>
        <w:rPr>
          <w:b/>
          <w:bCs/>
          <w:sz w:val="28"/>
        </w:rPr>
      </w:pPr>
      <w:r>
        <w:rPr>
          <w:noProof/>
          <w:sz w:val="28"/>
        </w:rPr>
        <w:object w:dxaOrig="13" w:dyaOrig="77" w14:anchorId="438A9217">
          <v:shape id="_x0000_s1030" type="#_x0000_t75" style="position:absolute;left:0;text-align:left;margin-left:136pt;margin-top:16.15pt;width:184.15pt;height:105.55pt;z-index:251663360">
            <v:imagedata r:id="rId16" o:title=""/>
          </v:shape>
          <o:OLEObject Type="Embed" ProgID="PBrush" ShapeID="_x0000_s1030" DrawAspect="Content" ObjectID="_1722691630" r:id="rId17"/>
        </w:object>
      </w:r>
      <w:r w:rsidR="00DE7070">
        <w:rPr>
          <w:b/>
          <w:bCs/>
          <w:sz w:val="28"/>
        </w:rPr>
        <w:t>V</w:t>
      </w:r>
      <w:r w:rsidR="00ED2756">
        <w:rPr>
          <w:b/>
          <w:bCs/>
          <w:sz w:val="28"/>
        </w:rPr>
        <w:t>. Izbrāķēšanas atzīme</w:t>
      </w:r>
    </w:p>
    <w:p w14:paraId="10C1BCDE" w14:textId="0ED9FB99" w:rsidR="00573011" w:rsidRPr="00DD6511" w:rsidRDefault="00573011" w:rsidP="00573011">
      <w:pPr>
        <w:rPr>
          <w:sz w:val="22"/>
          <w:szCs w:val="20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579"/>
      </w:tblGrid>
      <w:tr w:rsidR="00573011" w14:paraId="44D5EAC2" w14:textId="77777777" w:rsidTr="00A57413">
        <w:trPr>
          <w:trHeight w:val="1701"/>
          <w:jc w:val="center"/>
        </w:trPr>
        <w:tc>
          <w:tcPr>
            <w:tcW w:w="4579" w:type="dxa"/>
          </w:tcPr>
          <w:p w14:paraId="73775A73" w14:textId="141A03AE" w:rsidR="00573011" w:rsidRPr="00573011" w:rsidRDefault="00573011" w:rsidP="00A57413">
            <w:pPr>
              <w:jc w:val="center"/>
              <w:rPr>
                <w:sz w:val="28"/>
              </w:rPr>
            </w:pPr>
          </w:p>
        </w:tc>
      </w:tr>
    </w:tbl>
    <w:p w14:paraId="59C4EE89" w14:textId="77777777" w:rsidR="00ED2756" w:rsidRPr="006F3364" w:rsidRDefault="00ED2756" w:rsidP="00ED2756"/>
    <w:p w14:paraId="72FFD8BB" w14:textId="1B49A4B0" w:rsidR="00ED2756" w:rsidRPr="00C626BF" w:rsidRDefault="00C626BF" w:rsidP="0051075D">
      <w:pPr>
        <w:spacing w:after="20"/>
        <w:ind w:firstLine="720"/>
      </w:pPr>
      <w:r w:rsidRPr="0051075D">
        <w:t>Lietotie s</w:t>
      </w:r>
      <w:r w:rsidR="00ED2756" w:rsidRPr="00C626BF">
        <w:t>aīsinājumi</w:t>
      </w:r>
      <w:r w:rsidRPr="00C626BF">
        <w:t>:</w:t>
      </w:r>
    </w:p>
    <w:p w14:paraId="5C2A6B67" w14:textId="733FAC5B" w:rsidR="00ED2756" w:rsidRPr="00C626BF" w:rsidRDefault="00ED2756" w:rsidP="0051075D">
      <w:pPr>
        <w:spacing w:after="20"/>
        <w:ind w:firstLine="720"/>
      </w:pPr>
      <w:r w:rsidRPr="00C626BF">
        <w:t>1. </w:t>
      </w:r>
      <w:r w:rsidR="006F3364">
        <w:t xml:space="preserve"> </w:t>
      </w:r>
      <w:r w:rsidRPr="00C626BF">
        <w:t xml:space="preserve">I-AAA – </w:t>
      </w:r>
      <w:r w:rsidR="003B2EB9" w:rsidRPr="00C626BF">
        <w:t xml:space="preserve">inspicēšanas </w:t>
      </w:r>
      <w:r w:rsidRPr="00C626BF">
        <w:t>institūcijas akreditācijas numurs</w:t>
      </w:r>
    </w:p>
    <w:p w14:paraId="626736CB" w14:textId="6CC416A4" w:rsidR="00ED2756" w:rsidRPr="00C626BF" w:rsidRDefault="00ED2756" w:rsidP="0051075D">
      <w:pPr>
        <w:spacing w:after="20"/>
        <w:ind w:firstLine="720"/>
        <w:jc w:val="both"/>
      </w:pPr>
      <w:r w:rsidRPr="00C626BF">
        <w:t>2. </w:t>
      </w:r>
      <w:r w:rsidR="006F3364">
        <w:t xml:space="preserve"> </w:t>
      </w:r>
      <w:r w:rsidRPr="00C626BF">
        <w:t>BB – individuālais šifrs, kas identificē personu, kura verificējusi mērīšanas līdzekli</w:t>
      </w:r>
    </w:p>
    <w:p w14:paraId="2CADE490" w14:textId="39A58DE3" w:rsidR="00ED2756" w:rsidRPr="00C626BF" w:rsidRDefault="00ED2756" w:rsidP="0051075D">
      <w:pPr>
        <w:pStyle w:val="Footer"/>
        <w:tabs>
          <w:tab w:val="clear" w:pos="4153"/>
          <w:tab w:val="clear" w:pos="8306"/>
        </w:tabs>
        <w:spacing w:after="20"/>
        <w:ind w:firstLine="720"/>
      </w:pPr>
      <w:r w:rsidRPr="00C626BF">
        <w:t>3. </w:t>
      </w:r>
      <w:r w:rsidR="006F3364">
        <w:t xml:space="preserve"> </w:t>
      </w:r>
      <w:r w:rsidRPr="00C626BF">
        <w:t xml:space="preserve">GG – </w:t>
      </w:r>
      <w:r w:rsidR="001052ED" w:rsidRPr="00C626BF">
        <w:t xml:space="preserve">gads, kad ir veikta </w:t>
      </w:r>
      <w:r w:rsidRPr="00C626BF">
        <w:t>verificēšana (gada pēdējie divi cipari)</w:t>
      </w:r>
    </w:p>
    <w:p w14:paraId="2626217C" w14:textId="1F40FE21" w:rsidR="00ED2756" w:rsidRPr="00C626BF" w:rsidRDefault="00ED2756" w:rsidP="0051075D">
      <w:pPr>
        <w:spacing w:after="20"/>
        <w:ind w:firstLine="720"/>
      </w:pPr>
      <w:r w:rsidRPr="00C626BF">
        <w:t>4. </w:t>
      </w:r>
      <w:r w:rsidR="006F3364">
        <w:t xml:space="preserve"> </w:t>
      </w:r>
      <w:r w:rsidRPr="00C626BF">
        <w:t>MM.GG. – verificēšanas laiks (mēnesis, gada pēdējie divi cipari)</w:t>
      </w:r>
    </w:p>
    <w:p w14:paraId="7926DB2C" w14:textId="1B620877" w:rsidR="003B2EB9" w:rsidRPr="00C626BF" w:rsidRDefault="003B2EB9" w:rsidP="0051075D">
      <w:pPr>
        <w:spacing w:after="20"/>
        <w:ind w:firstLine="720"/>
      </w:pPr>
      <w:r w:rsidRPr="00C626BF">
        <w:t xml:space="preserve">5. </w:t>
      </w:r>
      <w:r w:rsidR="006F3364">
        <w:t xml:space="preserve"> </w:t>
      </w:r>
      <w:r w:rsidRPr="00C626BF">
        <w:t>1 2 3 4 5 6 7 8 9 10 11 12 – mēnesis, kad ir veikta verificēšana</w:t>
      </w:r>
    </w:p>
    <w:p w14:paraId="31BB10D8" w14:textId="54677AF7" w:rsidR="00764D21" w:rsidRDefault="00E27047" w:rsidP="0051075D">
      <w:pPr>
        <w:spacing w:after="20"/>
        <w:ind w:firstLine="720"/>
      </w:pPr>
      <w:r>
        <w:t>6</w:t>
      </w:r>
      <w:r w:rsidR="00ED2756">
        <w:t>. </w:t>
      </w:r>
      <w:r w:rsidR="006F3364">
        <w:t xml:space="preserve"> </w:t>
      </w:r>
      <w:r w:rsidR="00ED2756">
        <w:t>Nr.</w:t>
      </w:r>
      <w:r w:rsidR="00C52505">
        <w:t xml:space="preserve"> </w:t>
      </w:r>
      <w:r w:rsidR="00ED2756">
        <w:t>000000 – verificēšanas uzlīmes numurs</w:t>
      </w:r>
      <w:r w:rsidR="00923638" w:rsidRPr="0051075D">
        <w:t>"</w:t>
      </w:r>
    </w:p>
    <w:sectPr w:rsidR="00764D21" w:rsidSect="005518D6">
      <w:headerReference w:type="default" r:id="rId18"/>
      <w:footerReference w:type="default" r:id="rId19"/>
      <w:footerReference w:type="first" r:id="rId20"/>
      <w:pgSz w:w="11906" w:h="16838" w:code="9"/>
      <w:pgMar w:top="1304" w:right="1134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4F0DF" w14:textId="77777777" w:rsidR="00F1196E" w:rsidRDefault="00F1196E" w:rsidP="00F1196E">
      <w:r>
        <w:separator/>
      </w:r>
    </w:p>
  </w:endnote>
  <w:endnote w:type="continuationSeparator" w:id="0">
    <w:p w14:paraId="15A0F428" w14:textId="77777777" w:rsidR="00F1196E" w:rsidRDefault="00F1196E" w:rsidP="00F11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DC0FF" w14:textId="5FFA4895" w:rsidR="00F1196E" w:rsidRDefault="00F1196E">
    <w:pPr>
      <w:pStyle w:val="Footer"/>
    </w:pPr>
    <w:r w:rsidRPr="00706437">
      <w:rPr>
        <w:sz w:val="16"/>
        <w:szCs w:val="16"/>
      </w:rPr>
      <w:t>N1533_2p1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1AD73" w14:textId="05065879" w:rsidR="00F1196E" w:rsidRPr="0051075D" w:rsidRDefault="00F1196E">
    <w:pPr>
      <w:pStyle w:val="Footer"/>
      <w:rPr>
        <w:sz w:val="16"/>
        <w:szCs w:val="16"/>
      </w:rPr>
    </w:pPr>
    <w:r w:rsidRPr="0051075D">
      <w:rPr>
        <w:sz w:val="16"/>
        <w:szCs w:val="16"/>
      </w:rPr>
      <w:t>N1533_2p1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3794B" w14:textId="77777777" w:rsidR="00F1196E" w:rsidRDefault="00F1196E" w:rsidP="00F1196E">
      <w:r>
        <w:separator/>
      </w:r>
    </w:p>
  </w:footnote>
  <w:footnote w:type="continuationSeparator" w:id="0">
    <w:p w14:paraId="464118C0" w14:textId="77777777" w:rsidR="00F1196E" w:rsidRDefault="00F1196E" w:rsidP="00F11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751324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0DF3595" w14:textId="10B3C038" w:rsidR="00F1196E" w:rsidRDefault="00F1196E" w:rsidP="0051075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756"/>
    <w:rsid w:val="0006056D"/>
    <w:rsid w:val="001038FC"/>
    <w:rsid w:val="001052ED"/>
    <w:rsid w:val="00174992"/>
    <w:rsid w:val="002B2449"/>
    <w:rsid w:val="003B2EB9"/>
    <w:rsid w:val="0051075D"/>
    <w:rsid w:val="005518D6"/>
    <w:rsid w:val="00573011"/>
    <w:rsid w:val="006F3364"/>
    <w:rsid w:val="00764D21"/>
    <w:rsid w:val="008467D3"/>
    <w:rsid w:val="00923638"/>
    <w:rsid w:val="009A2F9D"/>
    <w:rsid w:val="00C004D4"/>
    <w:rsid w:val="00C52505"/>
    <w:rsid w:val="00C626BF"/>
    <w:rsid w:val="00D91243"/>
    <w:rsid w:val="00DD6511"/>
    <w:rsid w:val="00DE7070"/>
    <w:rsid w:val="00E00FC6"/>
    <w:rsid w:val="00E27047"/>
    <w:rsid w:val="00E40031"/>
    <w:rsid w:val="00ED2756"/>
    <w:rsid w:val="00F1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2C6B5002"/>
  <w15:chartTrackingRefBased/>
  <w15:docId w15:val="{905A11FA-3028-40C2-B8D9-5237382AB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D2756"/>
    <w:pPr>
      <w:keepNext/>
      <w:ind w:firstLine="720"/>
      <w:jc w:val="center"/>
      <w:outlineLvl w:val="0"/>
    </w:pPr>
    <w:rPr>
      <w:sz w:val="28"/>
    </w:rPr>
  </w:style>
  <w:style w:type="paragraph" w:styleId="Heading5">
    <w:name w:val="heading 5"/>
    <w:basedOn w:val="Normal"/>
    <w:next w:val="Normal"/>
    <w:link w:val="Heading5Char"/>
    <w:qFormat/>
    <w:rsid w:val="00ED2756"/>
    <w:pPr>
      <w:keepNext/>
      <w:ind w:left="360"/>
      <w:jc w:val="center"/>
      <w:outlineLvl w:val="4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2756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ED2756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rsid w:val="00ED275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D2756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B2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next w:val="Normal"/>
    <w:rsid w:val="001038FC"/>
    <w:pPr>
      <w:contextualSpacing/>
    </w:pPr>
    <w:rPr>
      <w:color w:val="333333"/>
      <w:sz w:val="28"/>
      <w:szCs w:val="20"/>
      <w:lang w:eastAsia="lv-LV"/>
    </w:rPr>
  </w:style>
  <w:style w:type="paragraph" w:styleId="Revision">
    <w:name w:val="Revision"/>
    <w:hidden/>
    <w:uiPriority w:val="99"/>
    <w:semiHidden/>
    <w:rsid w:val="00923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2363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119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196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785</Words>
  <Characters>448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 Matēviča</dc:creator>
  <cp:keywords/>
  <dc:description/>
  <cp:lastModifiedBy>Inese Lismane</cp:lastModifiedBy>
  <cp:revision>7</cp:revision>
  <dcterms:created xsi:type="dcterms:W3CDTF">2022-08-22T13:19:00Z</dcterms:created>
  <dcterms:modified xsi:type="dcterms:W3CDTF">2022-08-22T13:39:00Z</dcterms:modified>
</cp:coreProperties>
</file>