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(Slimību profilakses un kontroles centram) finansējumu 700 797 </w:t>
      </w:r>
      <w:r w:rsidR="00000000" w:rsidRPr="00000000" w:rsidDel="00000000">
        <w:rPr>
          <w:i w:val="1"/>
          <w:rtl w:val="0"/>
        </w:rPr>
        <w:t xml:space="preserve">euro </w:t>
      </w:r>
      <w:r w:rsidR="00000000" w:rsidRPr="00000000" w:rsidDel="00000000">
        <w:rPr>
          <w:rtl w:val="0"/>
        </w:rPr>
        <w:t xml:space="preserve">apmērā, lai nodrošinātu Slimību profilakses un kontroles centra kapacitātes stiprināšanu Covid-19 saslimšanas gadījumu efektīvai epidemioloģiskajai pārvaldīšanai,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160 669 </w:t>
      </w:r>
      <w:r w:rsidR="00000000" w:rsidRPr="00000000" w:rsidDel="00000000">
        <w:rPr>
          <w:i w:val="1"/>
          <w:rtl w:val="0"/>
        </w:rPr>
        <w:t xml:space="preserve">euro</w:t>
      </w:r>
      <w:r w:rsidR="00000000" w:rsidRPr="00000000" w:rsidDel="00000000">
        <w:rPr>
          <w:rtl w:val="0"/>
        </w:rPr>
        <w:t xml:space="preserve"> par laikposmu no 2021. gada 1. februāra līdz 2021.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540 128 </w:t>
      </w:r>
      <w:r w:rsidR="00000000" w:rsidRPr="00000000" w:rsidDel="00000000">
        <w:rPr>
          <w:i w:val="1"/>
          <w:rtl w:val="0"/>
        </w:rPr>
        <w:t xml:space="preserve">euro</w:t>
      </w:r>
      <w:r w:rsidR="00000000" w:rsidRPr="00000000" w:rsidDel="00000000">
        <w:rPr>
          <w:rtl w:val="0"/>
        </w:rPr>
        <w:t xml:space="preserve"> par laikposmu no 2021. gada 1. oktobra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pieprasījumus par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21-TA-1200</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21-TA-1200</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rīkojuma_konsolidētā_versija_21-TA-1200.docx</dc:title>
</cp:coreProperties>
</file>

<file path=docProps/custom.xml><?xml version="1.0" encoding="utf-8"?>
<Properties xmlns="http://schemas.openxmlformats.org/officeDocument/2006/custom-properties" xmlns:vt="http://schemas.openxmlformats.org/officeDocument/2006/docPropsVTypes"/>
</file>