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Eiropas Savienības programmas </w:t>
      </w:r>
      <w:r w:rsidR="00000000" w:rsidRPr="00000000" w:rsidDel="00000000">
        <w:rPr>
          <w:rStyle w:val="paragraph_header"/>
          <w:b w:val="1"/>
          <w:i w:val="1"/>
          <w:rtl w:val="0"/>
        </w:rPr>
        <w:t xml:space="preserve">Erasmus+</w:t>
      </w:r>
      <w:r w:rsidR="00000000" w:rsidRPr="00000000" w:rsidDel="00000000">
        <w:rPr>
          <w:rStyle w:val="paragraph_header"/>
          <w:b w:val="1"/>
          <w:rtl w:val="0"/>
        </w:rPr>
        <w:t xml:space="preserve"> īstenošanai nepieciešamo finansējumu 2026. gadā"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Izglītības un zinātnes ministrijai (Valsts izglītības attīstības aģentūrai un Jaunatnes starptautisko programmu aģentūrai) uzņemties papildu valsts budžeta ilgtermiņa saistības Eiropas Savienības programmas </w:t>
      </w:r>
      <w:r w:rsidR="00000000" w:rsidRPr="00000000" w:rsidDel="00000000">
        <w:rPr>
          <w:i w:val="1"/>
          <w:rtl w:val="0"/>
        </w:rPr>
        <w:t xml:space="preserve">Erasmus+</w:t>
      </w:r>
      <w:r w:rsidR="00000000" w:rsidRPr="00000000" w:rsidDel="00000000">
        <w:rPr>
          <w:rtl w:val="0"/>
        </w:rPr>
        <w:t xml:space="preserve"> īstenošanai 2026. gadā par 465 892 euro, tai skaitā palielinot Eiropas Savienības finansējumu par 374 198 euro un valsts budžeta līdzfinansējumu par 91 694 euro.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šī protokollēmuma 2. punktā minēto valsts budžeta līdzfinansējumu, Izglītības un zinātnes ministrijai normatīvajos aktos noteiktā kārtībā iesniegt Finanšu ministrijā valsts budžeta līdzekļu pārdales pieprasījumu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26-TA-1556</w:t>
    </w:r>
    <w:r>
      <w:br/>
    </w:r>
    <w:r w:rsidR="00000000" w:rsidRPr="00000000" w:rsidDel="00000000">
      <w:rPr>
        <w:rtl w:val="0"/>
      </w:rPr>
      <w:t xml:space="preserve">Izdrukāts 29.07.2026. 21.08 - 1.0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mk_sēdes_protokollēmuma_projekts_26-TA-1556.docx</dc:title>
</cp:coreProperties>
</file>

<file path=docProps/custom.xml><?xml version="1.0" encoding="utf-8"?>
<Properties xmlns="http://schemas.openxmlformats.org/officeDocument/2006/custom-properties" xmlns:vt="http://schemas.openxmlformats.org/officeDocument/2006/docPropsVTypes"/>
</file>