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11. februāra noteikumos Nr. 103 "Noteikumi par atbalsta programmu viena dzīvokļa dzīvojamo māju atjaunošanai un energoefektivitātes paaugstināšanai"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11. februāra noteikumos Nr. 103 "Noteikumi par atbalsta programmu viena dzīvokļa dzīvojamo māju atjaunošanai un energoefektivitātes paaugstināšanai" (Latvijas Vēstnesis, 2021, 33.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atbalsta programmu viena dzīvokļa dzīvojamo māju un divu dzīvojamo māju atjaunošanai un energoefektivitātes paaugstināšanai".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atbalsta programmu viena dzīvokļa dzīvojamo māju un divu dzīvokļu dzīvojamo māju atjaunošanai un energoefektivitātes paaugstināšanai (turpmāk – atbalsta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grants – vienreizējs maksājums atbalsta saņēmējam, ja tas īsteno vienu vai vairākus šo noteikumu 5.5. apakšpunktā noteiktos pasākumus, vai tikai šo noteikumu 5.5.5. apakšpunktā noteikto pasākumu un pēc:</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2.10.1. šo noteikumu 5.5. apakšpunktā noteikto pasākumu īstenošanas: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2.10.1.1. dzīvojamās mājas apkures patēriņa līmenis tiek samazināts nodrošinot, ka tiek paaugstināta dzīvojamās mājas energoefektivitātes klase un tā nav zemāka par C ēku energoefektivitātes klasi, saskaņā ar ēku energoefektivitātes aprēķina metodes un ēku energosertifikācijas noteikumiem, un;</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2.10.1.2. tiek samazināts dzīvojamās mājas siltumenerģijas patēriņš apkurei vismaz 20 % apmērā,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2.10.2. šo noteikumu 5.5.5. apakšpunktā noteikto pasākumu īstenošanas: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2.10.2.1. tiek sasniegts primārās enerģijas patēriņa samazinājums vismaz 20 %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2.10.2.2. vismaz 80 % no gadā saražotās elektroenerģijas tiek izmantota dzīvojamā mājā dzīvojošo iedzīvotāju pašpatēriņa vajadzībām;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2.10.2.3. pieslēgumā atļautā elektroenerģijas ražošanas jauda nepārsniedz 50 % no pieslēgumā atļautās maksimālās patēriņa slodzes, ja dzīvojamā māja ar pieslēgumu elektroenerģijas sistēmai;".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pilnvarota persona – fiziska vai juridiska persona, kura šo noteikumu 5.2. apakšpunktā minēto dzīvojamo māju īpašnieki pilnvarojuši viņu vārdā īstenot šo noteikumu 5.5. apakšpunktā noteiktos pasākumus, kā arī slēgt līgumus un parakstīt ar tiem saistītos darījuma dokumentus par šo noteikumu 2.8. apakšpunktā noteiktā atbalsta saņemšanu."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Atbalsta piešķiršanai un sabiedrības "Altum" pārvaldības maksas segšanai izmanto: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slēgtās Latvijas un Šveices sadarbības programmas individuālā projekta "Mikrokreditēšanas programma" atmaksu publiskā finansējuma daļu 2 373 521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4.1.1. 501 521 </w:t>
      </w:r>
      <w:r w:rsidR="00000000" w:rsidRPr="00000000" w:rsidDel="00000000">
        <w:rPr>
          <w:i w:val="1"/>
          <w:rtl w:val="0"/>
        </w:rPr>
        <w:t xml:space="preserve">euro</w:t>
      </w:r>
      <w:r w:rsidR="00000000" w:rsidRPr="00000000" w:rsidDel="00000000">
        <w:rPr>
          <w:rtl w:val="0"/>
        </w:rPr>
        <w:t xml:space="preserve"> apmērā garantiju risku segumam;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4.1.2. 260 000 </w:t>
      </w:r>
      <w:r w:rsidR="00000000" w:rsidRPr="00000000" w:rsidDel="00000000">
        <w:rPr>
          <w:i w:val="1"/>
          <w:rtl w:val="0"/>
        </w:rPr>
        <w:t xml:space="preserve">euro</w:t>
      </w:r>
      <w:r w:rsidR="00000000" w:rsidRPr="00000000" w:rsidDel="00000000">
        <w:rPr>
          <w:rtl w:val="0"/>
        </w:rPr>
        <w:t xml:space="preserve"> apmērā tehniskās palīdzības sniegšanai;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4.1.3. 1 200 000 </w:t>
      </w:r>
      <w:r w:rsidR="00000000" w:rsidRPr="00000000" w:rsidDel="00000000">
        <w:rPr>
          <w:i w:val="1"/>
          <w:rtl w:val="0"/>
        </w:rPr>
        <w:t xml:space="preserve">euro</w:t>
      </w:r>
      <w:r w:rsidR="00000000" w:rsidRPr="00000000" w:rsidDel="00000000">
        <w:rPr>
          <w:rtl w:val="0"/>
        </w:rPr>
        <w:t xml:space="preserve"> apmērā grantu izmaksai;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4.1.4. 412 000 </w:t>
      </w:r>
      <w:r w:rsidR="00000000" w:rsidRPr="00000000" w:rsidDel="00000000">
        <w:rPr>
          <w:i w:val="1"/>
          <w:rtl w:val="0"/>
        </w:rPr>
        <w:t xml:space="preserve">euro </w:t>
      </w:r>
      <w:r w:rsidR="00000000" w:rsidRPr="00000000" w:rsidDel="00000000">
        <w:rPr>
          <w:rtl w:val="0"/>
        </w:rPr>
        <w:t xml:space="preserve">sabiedrības "Altum" pārvaldības maksas segšanai.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valsts energoefektivitātes fonda līdzekļus 3 269 229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4.2.1. 900 000 </w:t>
      </w:r>
      <w:r w:rsidR="00000000" w:rsidRPr="00000000" w:rsidDel="00000000">
        <w:rPr>
          <w:i w:val="1"/>
          <w:rtl w:val="0"/>
        </w:rPr>
        <w:t xml:space="preserve">euro</w:t>
      </w:r>
      <w:r w:rsidR="00000000" w:rsidRPr="00000000" w:rsidDel="00000000">
        <w:rPr>
          <w:rtl w:val="0"/>
        </w:rPr>
        <w:t xml:space="preserve"> apmērā tehniskās palīdzības sniegšanai;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4.2.2. 1 800 000 </w:t>
      </w:r>
      <w:r w:rsidR="00000000" w:rsidRPr="00000000" w:rsidDel="00000000">
        <w:rPr>
          <w:i w:val="1"/>
          <w:rtl w:val="0"/>
        </w:rPr>
        <w:t xml:space="preserve">euro </w:t>
      </w:r>
      <w:r w:rsidR="00000000" w:rsidRPr="00000000" w:rsidDel="00000000">
        <w:rPr>
          <w:rtl w:val="0"/>
        </w:rPr>
        <w:t xml:space="preserve">apmērā grantu izmaksai;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4.2.3. 569 229 </w:t>
      </w:r>
      <w:r w:rsidR="00000000" w:rsidRPr="00000000" w:rsidDel="00000000">
        <w:rPr>
          <w:i w:val="1"/>
          <w:rtl w:val="0"/>
        </w:rPr>
        <w:t xml:space="preserve">euro</w:t>
      </w:r>
      <w:r w:rsidR="00000000" w:rsidRPr="00000000" w:rsidDel="00000000">
        <w:rPr>
          <w:rtl w:val="0"/>
        </w:rPr>
        <w:t xml:space="preserve"> sabiedrības "Altum" pārvaldības maksas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atbalsta saņēmējs ir fiziska persona, kurai zemesgrāmatā ir nostiprinātas īpašuma tiesības uz nekustamo īpašumu, kas ir viena dzīvokļa māja vai divu dzīvokļu māja, vai fiziskas personas, kuras ir dzīvokļa īpašumos sadalītas divu dzīvokļu mājas dzīvokļu īpašnieki, vai arī dzīvokļa īpašumos nesadalītas viena dzīvokļa mājas vai divu dzīvokļu mājas kopīpašnieki, kuriem zemesgrāmatā ir nostiprinātas īpašuma tiesības uz nekustamo īpašumu, kura sastāvā ir attiecīgā dzīvojamā māja, kurā tiks īstenots viens vai vairāki šo noteikumu 5.5. apakšpunktā minētie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dzīvojamā māja saskaņā ar būvju klasifikāciju atbilst: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viena dzīvokļa mājas klasei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dvīņu, rindu un atsevišķu divu dzīvokļu mājas tipam;".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atbalsta saņēmējs apņemas piesaistīt kredītiestādes finansējumu vai izmantot savu finansējumu šādu pasākumu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5.5.1. būvdarbu veikšanai dzīvojamās mājas norobežojošajās konstrukcijās;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5.5.2. inženiersistēmu (piemēram, apkures un ventilācijas iekārtu) iegādei, atjaunošanai, pārbūvei vai izveidei;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5.5.3. jaunas ūdens sildīšanas iekārtas iegādei un uzstādīšanai;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5.5.4. siltumenerģijas tehnoloģisko iekārtu iegādei un uzstādīšanai, lai nodrošinātu siltumenerģijas ražošanu no atjaunojamiem energoresursiem;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5.5.5. jaunu mikroģenerācijas elektroenerģijas ražošanas tehnoloģisko iekārtu iegādei un uzstādīšanai (ar un bez pieslēguma kopējam elektroapgādes tīklam), lai nodrošinātu elektroenerģijas ražošanu no atjaunojamiem energoresursiem un elektroenerģijas piegādi;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5.5.6. citiem pasākumiem, ja tie nepieciešami dzīvojamās mājas energoefektivitātes paaugstināšanai vienlaikus ar šo noteikumu 5.5.1., 5.5.2., 5.5.3. vai 5.5.4. apakšpunktā minētajiem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Tehnisko palīdzību un grantu piešķir, ja šo noteikumu 5.1. apakšpunktā minētais atbalsta saņēmējs atbilst vienam no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atbalsta saņēmējs ir persona, ar kuru kopā dzīvo un kura apgādībā ir vismaz viens bērns;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atbalsta saņēmējs ir persona, kurai iestājusies grūtniecība;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atbalsta saņēmējs ir persona, ar kuru kopā dzīvo persona, kurai iestājusies grūtniecība, un atbalsta saņēmējs ir norādīts kā gaidāmā bērna tēvs."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Šo noteikumu 6.punktā noteiktajām prasībām jāatbilst: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atbalsta saņēmējam, kas iesniedz pieteikumu sabiedrībā "Altum";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vienai no fiziskām personām, kas ir dzīvokļa īpašnieks vai kopīpašnieks, ja pieteikumu sabiedrībā "Altum" iesniedz pilnvarotā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Atbalsta saņēmējs vai atbalsta saņēmēja pilnvarotā persona, kura aizdevumam tiks piesaistīta garantija, kredītiestādē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apliecinājumu, ka dzīvojamā mājā netiek veikta saimnieciskā darbība;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kopīpašnieka piekrišanu, kas var būt izteikta arī spēkā esošā un zemesgrāmatā reģistrētā īpašuma lietošanas kārtības līgumā par īpašuma atsevišķu lietošanu, par šo noteikumu 5.5. apakšpunktā noteikto pasākumu īstenošanu nekustamajā īpašumā, kuras sastāvā ir dzīvojamā māja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saskaņā ar Dzīvokļu īpašumu likuma prasībām pieņemtu dzīvokļu īpašnieku kopības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7.3.1. par pilnvaroto personu, kas tiesīga iesniegt pieteikumu kredītiestādē, kā arī veikt citas šo noteikumu 5.5. apakšpunktā noteiktās darbības, tajā skaitā aizdevuma un garantijas saņemšanu un norēķinu organizēšanu;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7.3.2. par plānotajām darbībām kopīpašumā, ja projekts tiek īstenots dzīvojamā mājā, kas ir kopīpašums un pieder diviem vai vairāk īpašniekiem."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Atbalsta saņēmējs vai atbalsta saņēmēja pilnvarotā persona, kas piesakās šo noteikumu 16. punktā minētajam atbalstam, sabiedrībā "Altum"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pieteikumu tehniskās palīdzības un granta vai tikai granta saņemšanai;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apliecinājumu, ka dzīvojamā mājā netiek veikta saimnieciskā darbība;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plānojot īstenot vienu vai vairāku šo noteikumu 5.5. apakšpunktā noteikto pasākumu īstenošanu, sākotnējo dzīvojamās mājas energoefektivitātes novērtējumu, kas izstrādāts saskaņā ar normatīvajiem aktiem ēku energosertifikācijas jomā un sabiedrības "Altum" norādījumiem;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plānojot īstenot šo noteikumu 5.5.5. apakšpunktā noteikto pasākumu: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8.4.1. dokumentus, kas apliecina elektroenerģijas patēriņu par pēdējo divpadsmit mēnešu periodu;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8.4.2. dokumentus, kas apliecina pieslēguma tehniskos parametrus (ievadaizsardzības aparāta nominālo strāvu, jaudu, līnijas sprieguma pieslēgumu elektrotīklā, elektroietaišu fāžu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8.4.3. aprēķinu, kas apliecina šo noteikumu 2.10.2.1. apakšpunktā noteikto prasību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8.4.4. piedāvājumu no šo noteikumu 5.5.5. apakšpunktā noteikto iekārtu tirgotāja, kurā norādīta mikroģenerācijas elektroenerģijas ražošanas tehnoloģisko iekārtu jauda (saules paneļu un  invertora jauda) un to ikgadējais vidējais ģenerētais elektroenerģijas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8.4.5. informatīvu atbildi no elektroenerģijas sadales sistēmas operatora par izvēlētās mikroģenerācijas elektroenerģijas ražošanas iekārtas pieslēgšanu esošajam elektrotīklam bez tīkla pārbūves vai izsniegtas tehniskās prasības mikroģenerācijas elektroenerģijas ražošanas iekārtas pieslēgšanai;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kopīpašnieka piekrišanu, kas var būt izteikta arī spēkā esošā un zemesgrāmatā reģistrētā īpašuma lietošanas kārtības līgumā par īpašuma atsevišķu lietošanu, par šo noteikumu 5.5. apakšpunktā noteikto pasākumu īstenošanu nekustamajā īpašumā, kuras sastāvā ir dzīvojamā māja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saskaņā ar Dzīvokļu īpašumu likuma prasībām pieņemtu dzīvokļu īpašnieku kopības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8.6.1. par pilnvaroto personu, kas ir tiesīga iesniegt šo noteikumu 8.1. apakšpunktā noteikto pieteikumu sabiedrībā "Altum", kā arī veikt šo noteikumu 5.5. apakšpunktā noteiktās darbības, tajā skaitā atbalsta saņemšanu un norēķinu organizēšanu;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8.6.2. par plānotajām darbībām kopīpašumā, ja projekts tiek īstenots dzīvojamā mājā, kas ir kopīpašums un pieder diviem vai vairāk īpašniekiem.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atbalsta saņēmēja bērna (kurš ir Latvijas pilsonis, nepilsonis, persona, kurai Latvijā piešķirts bezvalstnieka statuss, Eiropas Savienības dalībvalsts, Eiropas Ekonomikas zonas valsts vai Šveices Konfederācijas pilsonis) Latvijā izdota personu apliecinoša dokumenta kopiju vai cita dokumenta kopiju, kas apliecina bērna tiesisko statusu Latvijā,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8.8.1. atbalsta saņēmējs nav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8.8.2. no šo noteikumu 8.9. apakšpunktā minētajiem dokumentiem neizriet, ka bērns ir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atbalsta saņēmēja bērna dzimšanas apliecības kopijas vai citu dokumentu kopijas, kas apliecina bērna tiesisko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 izrakstu no stacionārā vai ambulatorā pacienta medicīniskās kartes, kas apliecina grūtniecības faktu un ir izdota saskaņā ar normatīvajiem aktiem par medicīnisko dokumentu lietvedības kārtību, ja tehniskai palīdzībai un grantam piesakās persona, kurai ir iestājusies grūtniecība vai gaidāmā bērna tēvs, ar kuru kopā dzīvo persona, kurai iestājusies grūtniecība;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šo noteikumu 8.10. apakšpunktā minēto izrakstu un gaidāmā bērna mātes piekrišanu šā izraksta izmantošanai, ja tehniskai palīdzībai un grantam piesakās gaidāmā bērna tēvs;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izdruku no Valsts pārvaldes pakalpojumu portāla (latvija.lv), kurā ir informācija par aizņēmēja un tā apgādībā esošo bērnu personas kodiem un deklarēto vai reģistrēto dzīvesvietas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Valsts ieņēmumu dienesta izziņa vai bāriņtiesas lēmums par apgādībā esošo bērnu;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citus nepieciešamos pamatojošos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šo noteikumu 8.3. apakšpunktā noteiktā sākotnējā dzīvojamās mājas energoefektivitātes novērtējuma izstrādes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būvniecību regulējošajos normatīvajos aktos noteiktās dokumentācijas izstrādes izmaksas, ja, veicot šo noteikumu 8.3. apakšpunktā minēto novērtējumu tiek secināts, ka īstenojot energoefektivitātes paaugstināšanas pasākumus, iespējams panākt šo noteikumu 2.10.1. apakšpunktā noteikto nosacījumu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ēkas pagaidu energosertifikāta izstrādes izmaksas pēc šo noteikumu 5.5. apakšpunktā minēto pasākumu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Atbalsta saņēmējam, nodrošinot šo noteikumu 2.10. apakšpunktā noteikto nosacījumu izpildi, sabiedrība "Altum" vienam atbalsta saņēmējam par vienu īpašumu: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pēc šo noteikumu 5.5. apakšpunktā noteikto pasākumu īstenošanas: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16.1.1. sedz šo noteikumu 15.2. un 15.3. apakšpunktā minētās izmaksas 1 000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16.1.2. pēc šo noteikumu 5.5. apakšpunktā noteikto pasākumu īstenošanas izmaksā grantu 5 000 </w:t>
      </w:r>
      <w:r w:rsidR="00000000" w:rsidRPr="00000000" w:rsidDel="00000000">
        <w:rPr>
          <w:i w:val="1"/>
          <w:rtl w:val="0"/>
        </w:rPr>
        <w:t xml:space="preserve">euro</w:t>
      </w:r>
      <w:r w:rsidR="00000000" w:rsidRPr="00000000" w:rsidDel="00000000">
        <w:rPr>
          <w:rtl w:val="0"/>
        </w:rPr>
        <w:t xml:space="preserve"> apmērā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pēc šo noteikumu 5.5.5. apakšpunktā noteiktā pasākuma īstenošanas izmaksā grantu atkarībā no elektroenerģijas ražošanas iekārtas (invertora) nominālās jaudas (kW):</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16.2.1. ar jaudu līdz 0.99 kW, izmaksā grantu 700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16.2.2. ar jaudu no 1 līdz 1.99 kW, izmaksā grantu 1 000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16.2.3. ar jaudu no 2 līdz 2.99 kW, izmaksā grantu 1 400</w:t>
      </w:r>
      <w:r w:rsidR="00000000" w:rsidRPr="00000000" w:rsidDel="00000000">
        <w:rPr>
          <w:i w:val="1"/>
          <w:rtl w:val="0"/>
        </w:rPr>
        <w:t xml:space="preserve">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16.2.4. ar jaudu no 3 līdz 3.99 kW, izmaksā grantu 1 800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16.2.5. ar jaudu no 4 līdz 4.99 kW, izmaksā grantu 2 200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16.2.6. ar jaudu no 5 līdz 5.99 kW, izmaksā grantu 2 500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16.2.7. ar jaudu no 6 līdz 6.99 kW, izmaksā grantu 2 800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16.2.8. ar jaudu no 7 līdz 7.99 kW, izmaksā grantu 3 200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16.2.9. ar jaudu no 8 līdz 8.99 kW, izmaksā grantu 3 500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16.2.10. ar jaudu no 9 līdz 9.99 kW, izmaksā grantu 3 800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16.2.11. ar jaudu no 10 līdz 11.1 kW, izmaksā grantu 4 000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Sabiedrība "Altum" vienam atbalsta saņēmējam par vienu īpašumu sedz izmaksas šo noteikumu 16.1. vai 16.2. apakšpunktā noteiktā apmērā. Īstenojot šo noteikumu 5.5. apakšpunktā noteiktos pasākumus, kas ietver šo noteikumu 5.5.5. apakšpunktā noteikto iekārtu iegādi un uzstādīšanu, 16.1.1. un 16.1.2. apakšpunktā noteiktais atbalsts nesummējas ar šo noteikumu 16.2. apakšpunktā noteikto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2.10.1. apakšpunktā noteikto nosacījumu izpildi apliecina: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šo noteikumu 8.3. apakšpunktā minētais novērtējums, kas tiek sagatavots pirms pasākumu īstenošanas saskaņā ar normatīvajiem aktiem ēku energosertifikācijas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ēkas pagaidu energosertifikāts, kas tiek sagatavots pēc pasākumu īstenošanas saskaņā ar normatīvajiem aktiem ēku energosertifikācijas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 2.10.2.1. apakšpunktā noteiktā nosacījuma izpildi apliecina: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1.1. šo noteikumu 8.4.1. un 8.4.3. apakšpunktā noteiktie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1.2. elektroenerģijas sistēmas operatora atļaujas elektroenerģijas ražošanas iekārtas pieslēgšanai paralēlam darbam ar sistēmu kopija, ja dzīvojamā māja ar pieslēgumu elektroenerģijas sistēmai;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2.10.2.2. apakšpunktā noteiktā nosacījuma izpildi apliecina sabiedrības "Altum" veikta pārbaude četrpadsmit mēnešu laikā pēc šo noteikumu 16.3. apakšpunktā noteiktā granta izmaksas atbalsta saņēmējam. Šo pārbaudi sabiedrība "Altum" veic, ja atbalsta saņēmējs neizmanto neto norēķinu sistēmu atbilstoši Elektroenerģijas tirgus likumā noteiktajam un par nodoto elektroenerģiju saņem atlīdzību.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 2.10.2.3. apakšpunktā noteiktā nosacījuma izpildi apliecina: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3.1. šo noteikumu 8.4.2. un 8.4.4. apakšpunktā noteiktie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3.2. elektroenerģijas sistēmas operatora atļaujas elektroenerģijas ražošanas iekārtas pieslēgšanai paralēlam darbam ar sistēmu kopija, ja dzīvojamā māja ar pieslēgumu elektroenerģijas sistēmai;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4. 2.10.2. apakšpunktā noteiktā nosacījuma izpildi apliecina citi pamatojošie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Papildus šo noteikumu 17.</w:t>
      </w:r>
      <w:r w:rsidR="00000000" w:rsidRPr="00000000" w:rsidDel="00000000">
        <w:rPr>
          <w:vertAlign w:val="superscript"/>
          <w:rtl w:val="0"/>
        </w:rPr>
        <w:t xml:space="preserve">1</w:t>
      </w:r>
      <w:r w:rsidR="00000000" w:rsidRPr="00000000" w:rsidDel="00000000">
        <w:rPr>
          <w:rtl w:val="0"/>
        </w:rPr>
        <w:t xml:space="preserve"> punktā noteiktajam, atbalsta saņēmējs vai tā pilnvarotā persona sabiedrībā "Altum" iesniedz elektroenerģijas ražošanas iekārtu uzstādīšanas vietas vai vietu fotofiksāciju, tai skaitā uzstādītās iekārtas tehnisko rādītāju vai uzstādītās iekārtas modeļa koda fotofiksāciju."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Šo noteikumu 17.</w:t>
      </w:r>
      <w:r w:rsidR="00000000" w:rsidRPr="00000000" w:rsidDel="00000000">
        <w:rPr>
          <w:vertAlign w:val="superscript"/>
          <w:rtl w:val="0"/>
        </w:rPr>
        <w:t xml:space="preserve">1</w:t>
      </w:r>
      <w:r w:rsidR="00000000" w:rsidRPr="00000000" w:rsidDel="00000000">
        <w:rPr>
          <w:rtl w:val="0"/>
        </w:rPr>
        <w:t xml:space="preserve">2. apakšpunktā noteiktās pārbaudes veikšanai, pēc sabiedrības "Altum" pieprasījuma, sadales sistēmas operators reizi ceturksnī sniedz informāciju par atbalstītās dzīvojamās mājas elektroenerģijas patēriņu un par tīklā nodoto elektroenerģijas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 Ja sabiedrība "Altum", veicot šo noteikumu 17.</w:t>
      </w:r>
      <w:r w:rsidR="00000000" w:rsidRPr="00000000" w:rsidDel="00000000">
        <w:rPr>
          <w:vertAlign w:val="superscript"/>
          <w:rtl w:val="0"/>
        </w:rPr>
        <w:t xml:space="preserve">3</w:t>
      </w:r>
      <w:r w:rsidR="00000000" w:rsidRPr="00000000" w:rsidDel="00000000">
        <w:rPr>
          <w:rtl w:val="0"/>
        </w:rPr>
        <w:t xml:space="preserve"> punktā noteikto dokumentu pārbaudi, konstatē, ka atbalsta saņēmējs nav nodrošinājis šo noteikumu 2.10.2.2. apakšpunktā noteiktā rādītāja uzturēšanu pēc projekta īstenošanas, atbalsta saņēmējs nodrošina izmaksātā granta atmaksāšanu."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Atbalsta saņēmēja plānotie vieni un tie paši īstenojamie pasākumi nav un netiks iesniegti līdzfinansēšanai citu finansējuma programmu vai individuālo atbalsta projektu ietvaros no citiem finanšu instrumentiem, Eiropas Savienības vai ārvalstu finanšu palīdzības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6</w:t>
      </w:r>
      <w:r w:rsidR="00000000" w:rsidRPr="00000000" w:rsidDel="00000000">
        <w:rPr>
          <w:rtl w:val="0"/>
        </w:rPr>
        <w:t xml:space="preserve"> Lai nodrošinātu informāciju par šo noteikumu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5</w:t>
      </w:r>
      <w:r w:rsidR="00000000" w:rsidRPr="00000000" w:rsidDel="00000000">
        <w:rPr>
          <w:rtl w:val="0"/>
        </w:rPr>
        <w:t xml:space="preserve"> punktā nosacījuma izpildi, sabiedrība "Altum" par atbalsta saņēmēju un tā plānotajām darbībām šo noteikumu ietvaros var sniegt informāciju citām institūcijām."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Līgumā ar kredītiestādi sabiedrība "Altum" paredz, ka aizdevumu portfeli kredītiestāde veido atbilstoši līdzšinējai kredītpolitikai, visas finansiālās priekšrocības nododot kredītu ņēmējiem, un nodrošina iespēju sabiedrībai "Altum" veikt pārbaudes. Kredītiestādei ir jānodod sabiedrībai "Altum" tās pieprasītā informācija un dokumenti, tajā skaitā informācija un dokumenti, ko kredītiestāde ir saņēmusi no atbalsta saņēmēja, kas sabiedrībai "Altum" nepieciešama pārbaužu veikšanai, garantijas gadījuma izvērtēšanai vai citiem sabiedrības “Altum” noteiktiem mērķiem. Minētie nosacījumi paliek spēkā visā kreditēšanas pakalpojuma sniegšanas periodā."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21-TA-1484</w:t>
    </w:r>
    <w:r>
      <w:br/>
    </w:r>
    <w:r w:rsidR="00000000" w:rsidRPr="00000000" w:rsidDel="00000000">
      <w:rPr>
        <w:rtl w:val="0"/>
      </w:rPr>
      <w:t xml:space="preserve">Izdrukāts 29.07.2026. 23.58 - 7.0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21-TA-1484</w:t>
    </w:r>
    <w:r>
      <w:br/>
    </w:r>
    <w:r w:rsidR="00000000" w:rsidRPr="00000000" w:rsidDel="00000000">
      <w:rPr>
        <w:rtl w:val="0"/>
      </w:rPr>
      <w:t xml:space="preserve">Izdrukāts 29.07.2026. 23.58 - 7.0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noteikumu_(grozījumu)_projekts_21-TA-1484.docx</dc:title>
</cp:coreProperties>
</file>

<file path=docProps/custom.xml><?xml version="1.0" encoding="utf-8"?>
<Properties xmlns="http://schemas.openxmlformats.org/officeDocument/2006/custom-properties" xmlns:vt="http://schemas.openxmlformats.org/officeDocument/2006/docPropsVTypes"/>
</file>