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septembrī (prot. Nr. 37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no resora "Ministru kabinets" budžeta programmas 01.00.00 "Ministru kabineta darbības nodrošināšana, valsts pārvaldes politika" prioritārā pasākuma “Krīzes vadības centra kapacitātes nodrošināšana” 400 000 </w:t>
      </w:r>
      <w:r w:rsidR="00000000" w:rsidRPr="00000000" w:rsidDel="00000000">
        <w:rPr>
          <w:i w:val="1"/>
          <w:rtl w:val="0"/>
        </w:rPr>
        <w:t xml:space="preserve">euro</w:t>
      </w:r>
      <w:r w:rsidR="00000000" w:rsidRPr="00000000" w:rsidDel="00000000">
        <w:rPr>
          <w:rtl w:val="0"/>
        </w:rPr>
        <w:t xml:space="preserve"> apmērā uz budžeta programmu 19.00.00 "Valsts administrācijas skola", lai veiktu Valsts administrācijas skolas ēkas Raiņa bulvārī 4, Rīgā (nekustamā īpašuma kadastra Nr. 01000090012), pagrabstāva pārsegumu atjaunošanu un pamatu hidroizolāciju un sanāciju, un lifta remontu.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25-TA-2007</w:t>
    </w:r>
    <w:r>
      <w:br/>
    </w:r>
    <w:r w:rsidR="00000000" w:rsidRPr="00000000" w:rsidDel="00000000">
      <w:rPr>
        <w:rtl w:val="0"/>
      </w:rPr>
      <w:t xml:space="preserve">Izdrukāts 29.07.2026. 22.32 - 1.0.VK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25-TA-2007</w:t>
    </w:r>
    <w:r>
      <w:br/>
    </w:r>
    <w:r w:rsidR="00000000" w:rsidRPr="00000000" w:rsidDel="00000000">
      <w:rPr>
        <w:rtl w:val="0"/>
      </w:rPr>
      <w:t xml:space="preserve">Izdrukāts 29.07.2026. 22.32 - 1.0.VK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rīkojuma_projekts_25-TA-2007.docx</dc:title>
</cp:coreProperties>
</file>

<file path=docProps/custom.xml><?xml version="1.0" encoding="utf-8"?>
<Properties xmlns="http://schemas.openxmlformats.org/officeDocument/2006/custom-properties" xmlns:vt="http://schemas.openxmlformats.org/officeDocument/2006/docPropsVTypes"/>
</file>