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23.decembra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Kūtsmēslu iestrādei nepieciešamās lauksaimniecībā izmantojamās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zemes platības aprēķināšana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Kūtsmēslu iestrādei nepieciešamo lauksaimniecībā izmantojamās zemes platību (ha)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" cy="419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kūtsmēslu iestrādei nepieciešamā lauksaimniecībā izmantojamās zemes platība, ha;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1950" cy="219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1950" cy="21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 saimniecības kopējais lauksaimniecības dzīvnieku skaits, izteikts dzīvnieku vienībās;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– pieļaujamais lauksaimniecības dzīvnieku vienību skaits, rēķinot uz vienu lauksaimniecībā izmantojamās zemes hektāru. Saskaņā ar šo noteikumu 3.3.2. apakšpunktu </w:t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 = 1,7 dzīvnieku vienības.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Saimniecības kopējais lauksaimniecības dzīvnieku skaits, kas izteikts dzīvnieku vienībās: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04900" cy="333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104900" cy="333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z</w:t>
      </w:r>
      <w:r w:rsidR="00000000" w:rsidRPr="00000000" w:rsidDel="00000000">
        <w:rPr>
          <w:rtl w:val="0"/>
        </w:rPr>
        <w:t xml:space="preserve"> – lauksaimniecības dzīvnieku grupu skaits (pēc sugas un vecuma 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vienam dzīvniekam atbilstošais dzīvnieku vienību skaits (saskaņā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dzīvnieku skaits saimniecībā.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Dzīvnieku vienības (DV) lauksaimniecības dzīvniekiem.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vienības aprēķinātas, pieņemot, ka lauksaimniecības dzīvnieki novietnē atrodas 365 dienas. Lauksaimniecības dzīvniekiem, kas uzturas ganībās, ir ņemts vērā ganībās izdalīto ekskrementu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7125"/>
        <w:gridCol w:w="1377"/>
        <w:tblGridChange w:id="0">
          <w:tblGrid>
            <w:gridCol w:w="898"/>
            <w:gridCol w:w="7125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(DV)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(6–12 mēnešu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tele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(līdz 6 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(no 6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 1 metiens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0,19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(30–100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Jauncūka (85–180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Atšķirtais sivēns (7,5–30 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Broilers/jaunputns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broilers/jaunputns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0,003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Tītars, zoss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Dzīvnieku vienības uz vienu vietu kūtī gadā aprēķinātas, ievērojot šādu ražošanas ciklu skaitu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telei līdz 6 mēnešu vecumam – 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sivēnmātei ar sivēniem – 2,35 metieni;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nobarojamai cūkai – 3,2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jauncūkai – 1,85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broileram/jaunputnam – 6,5 cikli.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Operators dzīvnieku vienības aprēķina, ņemot vērā attiecīgās dzīvnieku novietnes ražošanas ciklu skaitu gadā vai lauksaimniecības dzīvnieku turēšanas laiku."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