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atbalsta programmu viena dzīvokļa dzīvojamo māju un divu dzīvokļu dzīvojamo māju atjaunošanai un energoefektivitātes paaugstināšanai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programmu viena dzīvokļa dzīvojamo māju un divu dzīvokļu dzīvojamo māju atjaunošanai un energoefektivitātes paaugstināšanai (turpmāk – atbalsta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akciju sabiedrība "Attīstības finanšu institūcija Altum" (turpmāk – sabiedrība "Altum") īsteno atbalsta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 tai skaitā finansējumu sabiedrības "Altum"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aizdevumu portfelis – kredītiestādes izsniegto aizdevumu (turpmāk – aizdevums) darījumu kopums, kurā iekļauti atbilstoši šiem noteikumiem izsniegtie aizdevumi;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garantija – sabiedrības "Altum" saistības šajos noteikumos noteiktajā apmērā un atbilstoši šajos noteikumos noteiktajam finansējumam segt kredītiestādes zaudējumus, kas radušies, ja aizņēmējs nepilda saistības par kredītiestādes sniegto aizdevumu;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garantijas likme – procentos izteikta kredītiestādes zaudējumu daļa, ko garantētam aizdevumam sedz garantija;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garantiju portfelis – aizdevumu portfelī iekļautajiem aizdevumiem izsniegto garantiju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ierobežotā garantijas likme (</w:t>
      </w:r>
      <w:r w:rsidR="00000000" w:rsidRPr="00000000" w:rsidDel="00000000">
        <w:rPr>
          <w:i w:val="1"/>
          <w:rtl w:val="0"/>
        </w:rPr>
        <w:t xml:space="preserve">guarantee cap rate</w:t>
      </w:r>
      <w:r w:rsidR="00000000" w:rsidRPr="00000000" w:rsidDel="00000000">
        <w:rPr>
          <w:rtl w:val="0"/>
        </w:rPr>
        <w:t xml:space="preserve">) – procentos izteikta garantiju portfeļa daļa, kuru sedz portfeļgarantija;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ierobežotā garantijas summa (</w:t>
      </w:r>
      <w:r w:rsidR="00000000" w:rsidRPr="00000000" w:rsidDel="00000000">
        <w:rPr>
          <w:i w:val="1"/>
          <w:rtl w:val="0"/>
        </w:rPr>
        <w:t xml:space="preserve">guarantee cap amount</w:t>
      </w:r>
      <w:r w:rsidR="00000000" w:rsidRPr="00000000" w:rsidDel="00000000">
        <w:rPr>
          <w:rtl w:val="0"/>
        </w:rPr>
        <w:t xml:space="preserve">) – kredītiestādes aizdevumu portfeļa maksimālā zaudējumu summa, kuru sedz portfeļgarantija. Ierobežoto garantijas summu aprēķina kā kredītiestādes aizdevumu portfeļa (maksimāli izmaksāto aizdevumu summa), garantijas likmes un ierobežotās garantijas likmes reizinājumu;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portfeļgarantija – finanšu instruments, kas nodrošina aizdevumu portfeļa zaudējumu segšanu atbilstoši garantijas likmei, nepārsniedzot ierobežoto garantijas summu, ja tāda noteikta;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atbalsts – garantija, tehniskā palīdzība un grants;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tehniskā palīdzība – pakalpojumu kopums, kura ietvaros tiek izstrādāts dzīvojamās mājas energoefektivitātes novērtējums, kā arī cita dzīvojamās mājas atjaunošanai nepieciešamā dokumentācija, nodrošināta uzraudzība un sniegtas konsultācijas energoefektivitātes paaugstināšanas pasākumu īstenošanai. Tehnisko palīdzību nodrošina pakalpojumu sniedzēji, ko sabiedrība "Altum" izvēlējusies pārredzamā, nediskriminējošā un konkurenci nodrošinošā procedūrā;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grants – vienreizējs maksājums atbalsta saņēmējam, ja tas īsteno vienu vai vairākus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minētos pasākumus vai tikai šo noteikumu </w:t>
      </w:r>
      <w:r w:rsidR="00000000" w:rsidRPr="00000000" w:rsidDel="00000000">
        <w:rPr>
          <w:rtl w:val="0"/>
        </w:rPr>
        <w:t xml:space="preserve">5.5.5. </w:t>
      </w:r>
      <w:r w:rsidR="00000000" w:rsidRPr="00000000" w:rsidDel="00000000">
        <w:rPr>
          <w:rtl w:val="0"/>
        </w:rPr>
        <w:t xml:space="preserve">apakšpunktā</w:t>
      </w:r>
      <w:r w:rsidR="00000000" w:rsidRPr="00000000" w:rsidDel="00000000">
        <w:rPr>
          <w:rtl w:val="0"/>
        </w:rPr>
        <w:t xml:space="preserve"> minēto pasākumu un pēc šo pasākumu īstenošanas nodrošina  attiecīgo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pilnvarota persona – fiziska vai juridiska persona, kuru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dzīvojamo māju īpašnieki pilnvarojuši viņu vārdā īstenot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minētos pasākumus, kā arī slēgt līgumus un parakstīt ar tiem saistītos darījuma dokumentus par atbalsta saņemšanu.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dzīvojamo māju īpašniekiem piešķir sabiedrība "Altum", ievērojot šajos noteikumos paredzētos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piešķiršanai un sabiedrības "Altum" pārvaldības maksas segšanai izmanto: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slēgtās Latvijas un Šveices sadarbības programmas individuālā projekta "Mikrokreditēšanas programma" atmaksu publiskā finansējuma daļu 2 373 521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501 521 </w:t>
      </w:r>
      <w:r w:rsidR="00000000" w:rsidRPr="00000000" w:rsidDel="00000000">
        <w:rPr>
          <w:i w:val="1"/>
          <w:rtl w:val="0"/>
        </w:rPr>
        <w:t xml:space="preserve">euro</w:t>
      </w:r>
      <w:r w:rsidR="00000000" w:rsidRPr="00000000" w:rsidDel="00000000">
        <w:rPr>
          <w:rtl w:val="0"/>
        </w:rPr>
        <w:t xml:space="preserve"> apmērā – garantiju risku segumam;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260 000 </w:t>
      </w:r>
      <w:r w:rsidR="00000000" w:rsidRPr="00000000" w:rsidDel="00000000">
        <w:rPr>
          <w:i w:val="1"/>
          <w:rtl w:val="0"/>
        </w:rPr>
        <w:t xml:space="preserve">euro</w:t>
      </w:r>
      <w:r w:rsidR="00000000" w:rsidRPr="00000000" w:rsidDel="00000000">
        <w:rPr>
          <w:rtl w:val="0"/>
        </w:rPr>
        <w:t xml:space="preserve"> apmērā – tehniskās palīdzības 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1 200 000 </w:t>
      </w:r>
      <w:r w:rsidR="00000000" w:rsidRPr="00000000" w:rsidDel="00000000">
        <w:rPr>
          <w:i w:val="1"/>
          <w:rtl w:val="0"/>
        </w:rPr>
        <w:t xml:space="preserve">euro</w:t>
      </w:r>
      <w:r w:rsidR="00000000" w:rsidRPr="00000000" w:rsidDel="00000000">
        <w:rPr>
          <w:rtl w:val="0"/>
        </w:rPr>
        <w:t xml:space="preserve"> apmērā – grantu izmaksai;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412 000 </w:t>
      </w:r>
      <w:r w:rsidR="00000000" w:rsidRPr="00000000" w:rsidDel="00000000">
        <w:rPr>
          <w:i w:val="1"/>
          <w:rtl w:val="0"/>
        </w:rPr>
        <w:t xml:space="preserve">euro – </w:t>
      </w:r>
      <w:r w:rsidR="00000000" w:rsidRPr="00000000" w:rsidDel="00000000">
        <w:rPr>
          <w:rtl w:val="0"/>
        </w:rPr>
        <w:t xml:space="preserve">sabiedrības "Altum" pārvaldības maksas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energoefektivitātes fonda līdzekļus 3 269 229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900 000 </w:t>
      </w:r>
      <w:r w:rsidR="00000000" w:rsidRPr="00000000" w:rsidDel="00000000">
        <w:rPr>
          <w:i w:val="1"/>
          <w:rtl w:val="0"/>
        </w:rPr>
        <w:t xml:space="preserve">euro</w:t>
      </w:r>
      <w:r w:rsidR="00000000" w:rsidRPr="00000000" w:rsidDel="00000000">
        <w:rPr>
          <w:rtl w:val="0"/>
        </w:rPr>
        <w:t xml:space="preserve"> apmērā – tehniskās palīdzības 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1 800 000 </w:t>
      </w:r>
      <w:r w:rsidR="00000000" w:rsidRPr="00000000" w:rsidDel="00000000">
        <w:rPr>
          <w:i w:val="1"/>
          <w:rtl w:val="0"/>
        </w:rPr>
        <w:t xml:space="preserve">euro </w:t>
      </w:r>
      <w:r w:rsidR="00000000" w:rsidRPr="00000000" w:rsidDel="00000000">
        <w:rPr>
          <w:rtl w:val="0"/>
        </w:rPr>
        <w:t xml:space="preserve">apmērā – grantu izmaksai;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569 229 </w:t>
      </w:r>
      <w:r w:rsidR="00000000" w:rsidRPr="00000000" w:rsidDel="00000000">
        <w:rPr>
          <w:i w:val="1"/>
          <w:rtl w:val="0"/>
        </w:rPr>
        <w:t xml:space="preserve">euro</w:t>
      </w:r>
      <w:r w:rsidR="00000000" w:rsidRPr="00000000" w:rsidDel="00000000">
        <w:rPr>
          <w:rtl w:val="0"/>
        </w:rPr>
        <w:t xml:space="preserve"> – sabiedrības "Altum" pārvaldības maksas segšanai.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programmas īstenošanas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ir fiziska persona, kurai zemesgrāmatā ir nostiprinātas īpašuma tiesības uz nekustamo īpašumu, kas ir viena dzīvokļa māja vai divu dzīvokļu māja, vai fiziskas personas, kuras ir dzīvokļa īpašumos sadalītas divu dzīvokļu mājas dzīvokļu īpašnieki, vai dzīvokļa īpašumos nesadalītas viena dzīvokļa mājas vai divu dzīvokļu mājas kopīpašnieki, kuriem zemesgrāmatā ir nostiprinātas īpašuma tiesības uz nekustamo īpašumu, kura sastāvā ir attiecīgā dzīvojamā māja, kurā tiks īstenots viens vai vairāki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minētie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māja saskaņā ar būvju klasifikāciju atbilst: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dzīvokļa mājas klasei;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dvīņu, rindu un atsevišķu divu dzīvokļu mājas tipam;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 māja ir nodota ekspluatācijā;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mājā netiek veikta saimnieciskā darbība;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saņēmējs apņemas piesaistīt kredītiestādes finansējumu vai izmantot savu finansējumu šādu pasākumu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veikšanai dzīvojamās mājas norobežojošajās konstrukcijās;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inženiersistēmu (piemēram, apkures un ventilācijas iekārtu) iegādei, atjaunošanai, pārbūvei vai izveidei;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jaunas ūdens sildīšanas iekārtas iegādei un uzstādīšanai;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siltumenerģijas tehnoloģisko iekārtu iegādei un uzstādīšanai, lai nodrošinātu siltumenerģijas ražošanu no atjaunojamiem energoresursiem;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jaunu mikroģenerācijas elektroenerģijas ražošanas tehnoloģisko iekārtu iegādei un uzstādīšanai (ar pieslēgumu un bez pieslēguma kopējam elektroapgādes tīklam), lai nodrošinātu elektroenerģijas ražošanu no atjaunojamiem energoresursiem un elektroenerģijas piegādi;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citiem pasākumiem, ja tie nepieciešami dzīvojamās mājas energoefektivitātes paaugstināšanai vienlaikus ar šo noteikumu </w:t>
      </w:r>
      <w:r w:rsidR="00000000" w:rsidRPr="00000000" w:rsidDel="00000000">
        <w:rPr>
          <w:rtl w:val="0"/>
        </w:rPr>
        <w:t xml:space="preserve">5.5.1.</w:t>
      </w:r>
      <w:r w:rsidR="00000000" w:rsidRPr="00000000" w:rsidDel="00000000">
        <w:rPr>
          <w:rtl w:val="0"/>
        </w:rPr>
        <w:t xml:space="preserve">, </w:t>
      </w:r>
      <w:r w:rsidR="00000000" w:rsidRPr="00000000" w:rsidDel="00000000">
        <w:rPr>
          <w:rtl w:val="0"/>
        </w:rPr>
        <w:t xml:space="preserve">5.5.2.</w:t>
      </w:r>
      <w:r w:rsidR="00000000" w:rsidRPr="00000000" w:rsidDel="00000000">
        <w:rPr>
          <w:rtl w:val="0"/>
        </w:rPr>
        <w:t xml:space="preserve">, </w:t>
      </w:r>
      <w:r w:rsidR="00000000" w:rsidRPr="00000000" w:rsidDel="00000000">
        <w:rPr>
          <w:rtl w:val="0"/>
        </w:rPr>
        <w:t xml:space="preserve">5.5.3.</w:t>
      </w:r>
      <w:r w:rsidR="00000000" w:rsidRPr="00000000" w:rsidDel="00000000">
        <w:rPr>
          <w:rtl w:val="0"/>
        </w:rPr>
        <w:t xml:space="preserve"> vai </w:t>
      </w:r>
      <w:r w:rsidR="00000000" w:rsidRPr="00000000" w:rsidDel="00000000">
        <w:rPr>
          <w:rtl w:val="0"/>
        </w:rPr>
        <w:t xml:space="preserve">5.5.4. </w:t>
      </w:r>
      <w:r w:rsidR="00000000" w:rsidRPr="00000000" w:rsidDel="00000000">
        <w:rPr>
          <w:rtl w:val="0"/>
        </w:rPr>
        <w:t xml:space="preserve">apakšpunktā</w:t>
      </w:r>
      <w:r w:rsidR="00000000" w:rsidRPr="00000000" w:rsidDel="00000000">
        <w:rPr>
          <w:rtl w:val="0"/>
        </w:rPr>
        <w:t xml:space="preserve"> minētajiem pasākumiem.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Tehnisko palīdzību un grantu piešķir, ja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minētais atbalsta saņēmējs atbilst vienam no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ir persona, ar kuru kopā dzīvo un kura apgādībā ir vismaz viens bērns;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saņēmējs ir persona, kurai iestājusies grūtniecība;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saņēmējs ir persona, ar kuru kopā dzīvo persona, kurai iestājusies grūtniecība, un atbalsta saņēmējs ir norādīts kā gaidāmā bērna tēvs.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noteiktajām prasībām jāatbilst: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saņēmējam, kas iesniedz pieteikumu sabiedrībā "Altum";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no fiziskām personām, kas ir dzīvokļa īpašnieks vai kopīpašnieks, ja pieteikumu sabiedrībā "Altum" iesniedz pilnvarotā 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Atbalsta saņēmējs nodrošina,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vienu vai vairāku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(izņemot šo noteikumu </w:t>
      </w:r>
      <w:r w:rsidR="00000000" w:rsidRPr="00000000" w:rsidDel="00000000">
        <w:rPr>
          <w:rtl w:val="0"/>
        </w:rPr>
        <w:t xml:space="preserve">5.5.5. </w:t>
      </w:r>
      <w:r w:rsidR="00000000" w:rsidRPr="00000000" w:rsidDel="00000000">
        <w:rPr>
          <w:rtl w:val="0"/>
        </w:rPr>
        <w:t xml:space="preserve">apakšpunktu</w:t>
      </w:r>
      <w:r w:rsidR="00000000" w:rsidRPr="00000000" w:rsidDel="00000000">
        <w:rPr>
          <w:rtl w:val="0"/>
        </w:rPr>
        <w:t xml:space="preserve">) minēto pasākumu īstenošanas vienlaikus izpildās šādi nosacījumi: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apkures patēriņa līmenis tiek samazināts, nodrošinot, ka tiek paaugstināta dzīvojamās mājas energoefektivitātes klase un tā nav zemāka par C ēku energoefektivitātes klasi saskaņā ar ēku energoefektivitātes aprēķina metodes un ēku energosertifikācijas noteikumiem;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samazināts dzīvojamās mājas siltumenerģijas patēriņš apkurei vismaz 20 %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5.5.5. </w:t>
      </w:r>
      <w:r w:rsidR="00000000" w:rsidRPr="00000000" w:rsidDel="00000000">
        <w:rPr>
          <w:rtl w:val="0"/>
        </w:rPr>
        <w:t xml:space="preserve">apakšpunktā</w:t>
      </w:r>
      <w:r w:rsidR="00000000" w:rsidRPr="00000000" w:rsidDel="00000000">
        <w:rPr>
          <w:rtl w:val="0"/>
        </w:rPr>
        <w:t xml:space="preserve"> minēto pasākumu īstenošanas vienlaikus izpildās šādi nosacījumi: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sasniegts primārās enerģijas patēriņa samazinājums vismaz 20 % apmērā;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80 % no gadā saražotās elektroenerģijas tiek izmantota dzīvojamā mājā dzīvojošo iedzīvotāju pašpatēriņa vajadzībām;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pieslēgumā atļautā elektroenerģijas ražošanas jauda nepārsniedz 50 % no pieslēgumā atļautās maksimālās patēriņa slodzes, ja dzīvojamā māja ir ar pieslēgumu elektroenerģijas sistēmai.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saņēmējs vai atbalsta saņēmēja pilnvarotā persona, kuras aizdevumam tiks piesaistīta garantija, kredītiestādē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apliecinājumu, ka dzīvojamā mājā netiek veikta saimnieciskā darbība;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kopīpašnieka piekrišanu, kas var būt izteikta arī spēkā esošā un zemesgrāmatā reģistrētā īpašuma lietošanas kārtības līgumā par īpašuma atsevišķu lietošanu, par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minēto pasākumu īstenošanu nekustamajā īpašumā, kura sastāvā ir dzīvojamā māja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Dzīvokļu īpašumu likuma prasībām pieņemtu dzīvokļu īpašnieku kopības lēmumu: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pilnvaroto personu, kas tiesīga iesniegt pieteikumu kredītiestādē, kā arī veikt citas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minētās darbības, tai skaitā aizdevuma un garantijas saņemšanu un norēķinu organizēšanu;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plānotajām darbībām kopīpašumā, ja projekts tiek īstenots dzīvojamā mājā, kas ir kopīpašums un pieder diviem vai vairāk īpašniekiem.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saņēmējs vai atbalsta saņēmēja pilnvarotā persona, kas piesakās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minētajam atbalstam, sabiedrībā "Altum"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pieteikumu tehniskās palīdzības un granta vai tikai granta saņemšanai;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dzīvojamā mājā netiek veikta saimnieciskā darbība;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sākotnējo dzīvojamās mājas energoefektivitātes novērtējumu, kas izstrādāts saskaņā ar normatīvajiem aktiem ēku energosertifikācijas jomā un sabiedrības "Altum" norādījumiem, ja plāno īstenot vienu vai vairākus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minētos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plāno īstenot šo noteikumu </w:t>
      </w:r>
      <w:r w:rsidR="00000000" w:rsidRPr="00000000" w:rsidDel="00000000">
        <w:rPr>
          <w:rtl w:val="0"/>
        </w:rPr>
        <w:t xml:space="preserve">5.5.5. </w:t>
      </w:r>
      <w:r w:rsidR="00000000" w:rsidRPr="00000000" w:rsidDel="00000000">
        <w:rPr>
          <w:rtl w:val="0"/>
        </w:rPr>
        <w:t xml:space="preserve">apakšpunktā</w:t>
      </w:r>
      <w:r w:rsidR="00000000" w:rsidRPr="00000000" w:rsidDel="00000000">
        <w:rPr>
          <w:rtl w:val="0"/>
        </w:rPr>
        <w:t xml:space="preserve"> minēto pasākumu: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dokumentus, kas apliecina elektroenerģijas patēriņu par pēdējo 12 mēnešu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dokumentus, kas apliecina pieslēguma tehniskos parametrus (ievadaizsardzības aparāta nominālo strāvu, jaudu, līnijas sprieguma pieslēgumu elektrotīklā, elektroietaišu fāžu skaitu);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aprēķinu, kas apliecina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noteiktā nosacījumā izpildi;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piedāvājumu no šo noteikumu </w:t>
      </w:r>
      <w:r w:rsidR="00000000" w:rsidRPr="00000000" w:rsidDel="00000000">
        <w:rPr>
          <w:rtl w:val="0"/>
        </w:rPr>
        <w:t xml:space="preserve">5.5.5. </w:t>
      </w:r>
      <w:r w:rsidR="00000000" w:rsidRPr="00000000" w:rsidDel="00000000">
        <w:rPr>
          <w:rtl w:val="0"/>
        </w:rPr>
        <w:t xml:space="preserve">apakšpunktā</w:t>
      </w:r>
      <w:r w:rsidR="00000000" w:rsidRPr="00000000" w:rsidDel="00000000">
        <w:rPr>
          <w:rtl w:val="0"/>
        </w:rPr>
        <w:t xml:space="preserve"> minēto iekārtu tirgotāja, kurā norādīta mikroģenerācijas elektroenerģijas ražošanas tehnoloģisko iekārtu jauda (iekārtas un  invertora jauda) un to ikgadējais vidējais ģenerētais elektroenerģijas apjoms;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informatīvu atbildi no elektroenerģijas sadales sistēmas operatora par izvēlētās mikroģenerācijas elektroenerģijas ražošanas iekārtas pieslēgšanu esošajam elektrotīklam bez tīkla pārbūves vai izsniegtas tehniskās prasības mikroģenerācijas elektroenerģijas ražošanas iekārtas pieslēgšanai;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kopīpašnieka piekrišanu, kas var būt izteikta arī spēkā esošā un zemesgrāmatā reģistrētā īpašuma lietošanas kārtības līgumā par īpašuma atsevišķu lietošanu, par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minēto pasākumu īstenošanu nekustamajā īpašumā, kura sastāvā ir dzīvojamā māja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Dzīvokļu īpašumu likuma prasībām pieņemtu dzīvokļu īpašnieku kopības lēmumu: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pilnvaroto personu, kas ir tiesīga iesniegt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pieteikumu sabiedrībā "Altum", kā arī veikt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minētās darbības, tai skaitā atbalsta saņemšanu un norēķinu organizēšanu;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plānotajām darbībām kopīpašumā, ja projekts tiek īstenots dzīvojamā mājā, kas ir kopīpašums un pieder diviem vai vairāk īpašniekiem;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saņēmēja bērna (kurš ir Latvijas pilsonis, nepilsonis, persona, kurai Latvijā piešķirts bezvalstnieka statuss, Eiropas Savienības dalībvalsts, Eiropas Ekonomikas zonas valsts vai Šveices Konfederācijas pilsonis) Latvijā izdota personu apliecinoša dokumenta kopiju vai cita dokumenta kopiju, kas apliecina bērna tiesisko statusu Latvijā, 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nav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8.8. </w:t>
      </w:r>
      <w:r w:rsidR="00000000" w:rsidRPr="00000000" w:rsidDel="00000000">
        <w:rPr>
          <w:rtl w:val="0"/>
        </w:rPr>
        <w:t xml:space="preserve">apakšpunktā</w:t>
      </w:r>
      <w:r w:rsidR="00000000" w:rsidRPr="00000000" w:rsidDel="00000000">
        <w:rPr>
          <w:rtl w:val="0"/>
        </w:rPr>
        <w:t xml:space="preserve"> minētajiem dokumentiem neizriet, ka bērns ir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saņēmēja bērna dzimšanas apliecības kopiju vai citu dokumentu kopijas, kas apliecina bērna tiesisko statusu;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izrakstu no stacionārā vai ambulatorā pacienta medicīniskās kartes, kas apliecina grūtniecības faktu un ir izdota saskaņā ar normatīvajiem aktiem par medicīnisko dokumentu lietvedības kārtību, ja tehniskajai palīdzībai un grantam piesakās persona, kurai ir iestājusies grūtniecība, vai gaidāmā bērna tēvs, ar kuru kopā dzīvo persona, kurai iestājusies grūtniecība;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8.9. </w:t>
      </w:r>
      <w:r w:rsidR="00000000" w:rsidRPr="00000000" w:rsidDel="00000000">
        <w:rPr>
          <w:rtl w:val="0"/>
        </w:rPr>
        <w:t xml:space="preserve">apakšpunktā</w:t>
      </w:r>
      <w:r w:rsidR="00000000" w:rsidRPr="00000000" w:rsidDel="00000000">
        <w:rPr>
          <w:rtl w:val="0"/>
        </w:rPr>
        <w:t xml:space="preserve"> minēto izrakstu un gaidāmā bērna mātes piekrišanu šā izraksta izmantošanai, ja tehniskajai palīdzībai un grantam piesakās gaidāmā bērna tēvs;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izdruku no Valsts pārvaldes pakalpojumu portāla Latvija.lv, kurā ir informācija par aizņēmēja un viņa apgādībā esošo bērnu personas kodiem un deklarēto vai reģistrēto dzīvesvietas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dienesta izziņu vai bāriņtiesas lēmumu par apgādībā esošo bērnu;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citus nepieciešamos pamatojošos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programmai pieejamais finansējums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Garantijas likme ir līdz 30 % no aizdevuma summas, bet nepārsniedz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Garantijas termiņš nepārsniedz 10 gadus.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saņēmējam atbilstoši šiem noteikumiem garantiju var piešķirt atkārtoti.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Garantija sedz neatmaksāto aizdevuma pamatsummu.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Sākotnēji atbalsta saņēmējs sedz šādas tehniskās palīdzības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minētā sākotnējā dzīvojamās mājas energoefektivitātes novērtējuma izstrādes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būvniecību regulējošajos normatīvajos aktos noteiktās dokumentācijas izstrādes izmaksas, ja, veicot 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minēto novērtējumu, tiek secināts, ka, īstenojot energoefektivitātes paaugstināšanas pasākumus, iespējams panākt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noteikto nosacījumu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ēkas pagaidu energosertifikāta izstrādes izmaksas pēc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minēto pasākumu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saņēmējam, nodrošinot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minēto nosacījumu izpildi, sabiedrība "Altum" vienam atbalsta saņēmējam par vienu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minēto pasākumu īstenošanas: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sedz 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 </w:t>
      </w:r>
      <w:r w:rsidR="00000000" w:rsidRPr="00000000" w:rsidDel="00000000">
        <w:rPr>
          <w:rtl w:val="0"/>
        </w:rPr>
        <w:t xml:space="preserve">apakšpunktā</w:t>
      </w:r>
      <w:r w:rsidR="00000000" w:rsidRPr="00000000" w:rsidDel="00000000">
        <w:rPr>
          <w:rtl w:val="0"/>
        </w:rPr>
        <w:t xml:space="preserve"> minētās izmaksas 1 000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izmaksā grantu 5 000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5.5.5. </w:t>
      </w:r>
      <w:r w:rsidR="00000000" w:rsidRPr="00000000" w:rsidDel="00000000">
        <w:rPr>
          <w:rtl w:val="0"/>
        </w:rPr>
        <w:t xml:space="preserve">apakšpunktā</w:t>
      </w:r>
      <w:r w:rsidR="00000000" w:rsidRPr="00000000" w:rsidDel="00000000">
        <w:rPr>
          <w:rtl w:val="0"/>
        </w:rPr>
        <w:t xml:space="preserve"> minētā pasākuma īstenošanas  atkarībā no elektroenerģijas ražošanas iekārtas (invertora) nominālās jaudas (kW) izmaksā grantu šāda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jaudu līdz 0,99 kW – 700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jaudu no 1 līdz 1,99 kW – 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jaudu no 2 līdz 2,99 kW – 1 400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jaudu no 3 līdz 3,99 kW – 1 800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jaudu no 4 līdz 4,99 kW – 2 200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jaudu no 5 līdz 5,99 kW – 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jaudu no 6 līdz 6,99 kW – 2 800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jaudu no 7 līdz 7,99 kW – 3 200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jaudu no 8 līdz 8,99 kW – 3 500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jaudu no 9 līdz 9,99 kW – 3 800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jaudu no 10 līdz 11,1 kW – 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vienam atbalsta saņēmējam par vienu īpašumu sedz izmaksas šo noteikumu </w:t>
      </w:r>
      <w:r w:rsidR="00000000" w:rsidRPr="00000000" w:rsidDel="00000000">
        <w:rPr>
          <w:rtl w:val="0"/>
        </w:rPr>
        <w:t xml:space="preserve">16.1.</w:t>
      </w:r>
      <w:r w:rsidR="00000000" w:rsidRPr="00000000" w:rsidDel="00000000">
        <w:rPr>
          <w:rtl w:val="0"/>
        </w:rPr>
        <w:t xml:space="preserve"> vai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norādītajā apmērā. Īstenojot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minētos pasākumus, kas ietver arī šo noteikumu </w:t>
      </w:r>
      <w:r w:rsidR="00000000" w:rsidRPr="00000000" w:rsidDel="00000000">
        <w:rPr>
          <w:rtl w:val="0"/>
        </w:rPr>
        <w:t xml:space="preserve">5.5.5. </w:t>
      </w:r>
      <w:r w:rsidR="00000000" w:rsidRPr="00000000" w:rsidDel="00000000">
        <w:rPr>
          <w:rtl w:val="0"/>
        </w:rPr>
        <w:t xml:space="preserve">apakšpunktā</w:t>
      </w:r>
      <w:r w:rsidR="00000000" w:rsidRPr="00000000" w:rsidDel="00000000">
        <w:rPr>
          <w:rtl w:val="0"/>
        </w:rPr>
        <w:t xml:space="preserve"> minēto iekārtu iegādi un uzstādīšanu,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norādītais atbalsts nesummējas ar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norādīto atbalsta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nosacījumu izpildi apliecina: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minētais novērtējums, kas saskaņā ar normatīvajiem aktiem ēku energosertifikācijas jomā tiek sagatavots pirms pasākumu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pagaidu energosertifikāts, kas saskaņā ar normatīvajiem aktiem ēku energosertifikācijas jomā tiek sagatavots pēc pasākumu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 nosacījuma izpildi apliecina vismaz šādi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8.4.1.</w:t>
      </w:r>
      <w:r w:rsidR="00000000" w:rsidRPr="00000000" w:rsidDel="00000000">
        <w:rPr>
          <w:rtl w:val="0"/>
        </w:rPr>
        <w:t xml:space="preserve"> un </w:t>
      </w:r>
      <w:r w:rsidR="00000000" w:rsidRPr="00000000" w:rsidDel="00000000">
        <w:rPr>
          <w:rtl w:val="0"/>
        </w:rPr>
        <w:t xml:space="preserve">8.4.3. </w:t>
      </w:r>
      <w:r w:rsidR="00000000" w:rsidRPr="00000000" w:rsidDel="00000000">
        <w:rPr>
          <w:rtl w:val="0"/>
        </w:rPr>
        <w:t xml:space="preserve">apakšpunktā</w:t>
      </w:r>
      <w:r w:rsidR="00000000" w:rsidRPr="00000000" w:rsidDel="00000000">
        <w:rPr>
          <w:rtl w:val="0"/>
        </w:rPr>
        <w:t xml:space="preserve"> minētie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sistēmas operatora atļaujas kopija elektroenerģijas ražošanas iekārtas pieslēgšanai paralēlam darbam ar sistēmu, ja dzīvojamā māja ir ar pieslēgumu elektroenerģijas sistēmai.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noteiktā nosacījuma izpildi apliecina sabiedrības "Altum" veikta pārbaude 14 mēnešu laikā pēc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noteiktā granta izmaksas atbalsta saņēmējam. Šo pārbaudi sabiedrība "Altum" veic, ja atbalsta saņēmējs neizmanto neto norēķinu sistēmu atbilstoši </w:t>
      </w:r>
      <w:r w:rsidR="00000000" w:rsidRPr="00000000" w:rsidDel="00000000">
        <w:rPr>
          <w:rtl w:val="0"/>
        </w:rPr>
        <w:t xml:space="preserve">Elektroenerģijas tirgus likumā</w:t>
      </w:r>
      <w:r w:rsidR="00000000" w:rsidRPr="00000000" w:rsidDel="00000000">
        <w:rPr>
          <w:rtl w:val="0"/>
        </w:rPr>
        <w:t xml:space="preserve"> noteiktajam un par nodoto elektroenerģiju saņem atlīdzību.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 nosacījuma izpildi apliecina vismaz šādi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8.4.2.</w:t>
      </w:r>
      <w:r w:rsidR="00000000" w:rsidRPr="00000000" w:rsidDel="00000000">
        <w:rPr>
          <w:rtl w:val="0"/>
        </w:rPr>
        <w:t xml:space="preserve"> un </w:t>
      </w:r>
      <w:r w:rsidR="00000000" w:rsidRPr="00000000" w:rsidDel="00000000">
        <w:rPr>
          <w:rtl w:val="0"/>
        </w:rPr>
        <w:t xml:space="preserve">8.4.4. </w:t>
      </w:r>
      <w:r w:rsidR="00000000" w:rsidRPr="00000000" w:rsidDel="00000000">
        <w:rPr>
          <w:rtl w:val="0"/>
        </w:rPr>
        <w:t xml:space="preserve">apakšpunktā</w:t>
      </w:r>
      <w:r w:rsidR="00000000" w:rsidRPr="00000000" w:rsidDel="00000000">
        <w:rPr>
          <w:rtl w:val="0"/>
        </w:rPr>
        <w:t xml:space="preserve"> minētie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sistēmas operatora atļaujas kopija elektroenerģijas ražošanas iekārtas pieslēgšanai paralēlam darbam ar sistēmu, ja dzīvojamā māja ir ar pieslēgumu elektroenerģijas sistēmai.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prasībām atbalsta saņēmējs vai viņa pilnvarotā persona sabiedrībā "Altum" iesniedz elektroenerģijas ražošanas iekārtu uzstādīšanas vietas vai vietu fotofiksāciju, tai skaitā uzstādītās iekārtas tehnisko rādītāju vai uzstādītās iekārtas modeļa koda fotofiksāciju.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pārbaudes veikšanai pēc sabiedrības "Altum" pieprasījuma sadales sistēmas operators reizi ceturksnī sniedz informāciju par atbalstītās dzīvojamās mājas elektroenerģijas patēriņu un par tīklā nodoto elektroenerģijas apjomu.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sabiedrība "Altum", veicot šo noteikumu </w:t>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dokumentu pārbaudi, konstatē, ka atbalsta saņēmējs nav nodrošinājis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norādītā rādītāja uzturēšanu pēc projekta īstenošanas, atbalsta saņēmējs atmaksā izmaksāto grantu.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Atbalsta saņēmēja plānotie vieni un tie paši īstenojamie pasākumi nav un netiks iesniegti līdzfinansēšanai citu finansējuma programmu vai individuālo atbalsta projektu ietvaros no citiem finanšu instrumentiem, Eiropas Savienības vai ārvalstu finanšu palīdzības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nodrošinātu informāciju par šo noteikumu </w:t>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nosacījuma izpildi, sabiedrība "Altum" par atbalsta saņēmēju un viņa plānotajām darbībām šo noteikumu ietvaros var sniegt informāciju citām institūcijām.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Portfeļgarantija nodrošina zaudējumu segumu atbilstoši šiem noteikumiem jaunizveidotajam aizdevumu portfelim, kuru atbilstoši šo noteikumu nosacījumiem ir izveidojusi kredītiestāde, nepārsniedzot ierobežoto garantijas summu un ievērojot,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ierobežotā garantijas likme nepārsniedz 20 %;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ierobežoto garantijas likmi nosaka līgumā, kas noslēgts ar kredītiestādi, atbilstoši kredītiestādes aizdevumu portfeļa risku novērtējumam;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portfeļgarantija sedz aizdevumu portfeļa zaudējumus.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Sabiedrība "Altum" informē kredītiestādes par iespēju pieteikties finansējumam, sniedz informāciju par pieteikšanās nosacījumiem un publicē tos sabiedrības "Altum" tīmekļvietnē. Pieteikties var jebkura kredītiestāde, kas ir tiesīga sniegt kreditēšanas pakalpojumus Latvijā.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Pieteikšanās nosacījumos iekļauj finansējuma apmēru, finansiālā labuma nodošanas pamatojumu, kā arī kreditēšanas un citus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Līgumā ar kredītiestādi sabiedrība "Altum" paredz, ka aizdevumu portfeli kredītiestāde veido atbilstoši līdzšinējai kredītpolitikai, visas finansiālās priekšrocības nododot kredītu ņēmējiem, un nodrošina iespēju sabiedrībai "Altum" veikt pārbaudes. Kredītiestādei ir jānodod sabiedrībai "Altum" tās pieprasītā informācija un dokumenti, tai skaitā informācija un dokumenti, ko kredītiestāde ir saņēmusi no atbalsta saņēmēja, kas sabiedrībai "Altum" nepieciešama pārbaužu veikšanai, garantijas gadījuma izvērtēšanai vai citiem sabiedrības "Altum" noteiktiem mērķiem. Minētie nosacījumi paliek spēkā visā kreditēšanas pakalpojuma sniegšanas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Sabiedrība "Altum" reizi ceturksnī iesniedz Ekonomikas ministrijā pārskatu par sniegto atbalstu.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Atzīt par spēku zaudējušiem Ministru kabineta 2020. gada 28. jūlija noteikumus Nr. 473 "Noteikumi par atbalsta programmu dzīvojamo māju energoefektivitātes paaugstināšanai" (Latvijas Vēstnesis, 2020, 146.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21-TA-1484</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21-TA-1484</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noteikumu_konsolidētā_versija_21-TA-1484.docx</dc:title>
</cp:coreProperties>
</file>

<file path=docProps/custom.xml><?xml version="1.0" encoding="utf-8"?>
<Properties xmlns="http://schemas.openxmlformats.org/officeDocument/2006/custom-properties" xmlns:vt="http://schemas.openxmlformats.org/officeDocument/2006/docPropsVTypes"/>
</file>