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"Korupcijas novēršanas un apkarošanas pasākumu plāns 2026.–2027.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25-TA-1882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