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</w:t>
      </w:r>
      <w:r>
        <w:br/>
      </w:r>
      <w:r w:rsidR="00000000" w:rsidRPr="00000000" w:rsidDel="00000000">
        <w:rPr>
          <w:rStyle w:val="paragraph_header"/>
          <w:b w:val="1"/>
          <w:rtl w:val="0"/>
        </w:rPr>
        <w:t xml:space="preserve">Par apropriācijas pārdali pilotprojektam “Vienotā biļete akciju sabiedrības “Pasažieru vilciens” un Rīgas pašvaldības sabiedrības ar ierobežotu atbildību “Rīgas satiksme” sabiedriskajā transportā”"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24-TA-2600</w:t>
    </w:r>
    <w:r>
      <w:br/>
    </w:r>
    <w:r w:rsidR="00000000" w:rsidRPr="00000000" w:rsidDel="00000000">
      <w:rPr>
        <w:rtl w:val="0"/>
      </w:rPr>
      <w:t xml:space="preserve">Izdrukāts 29.07.2026. 23.04 - 1.0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mk_sēdes_protokollēmuma_projekts_24-TA-2600.docx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