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2013.gada 5.novembra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1268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Ārstniecības personu dalījums riska grupās un piemērojamais riska koeficients </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07.03.2023. noteikumu Nr. 101 redakcijā)</w:t>
      </w:r>
    </w:p>
    <w:tbl>
      <w:tblPr>
        <w:tblStyle w:val="DefaultTable"/>
        <w:bidiVisual w:val="0"/>
        <w:tblW w:w="100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39"/>
        <w:gridCol w:w="1438"/>
        <w:gridCol w:w="8676"/>
        <w:gridCol w:w="1338"/>
        <w:tblGridChange w:id="0">
          <w:tblGrid>
            <w:gridCol w:w="739"/>
            <w:gridCol w:w="1438"/>
            <w:gridCol w:w="8676"/>
            <w:gridCol w:w="13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 atbilstoši specialitātes klasifikatoram</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Ārstniecības personas</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Riska koeficients</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riska grupa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Neiroķirurgs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Torakālais ķirurgs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 ķirurgs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ķirurgs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PP18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Flebologs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Traumatologs, ortopēds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Mugurkaulāja ķirurgs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Neonatologs – jaundzimušo aprūpe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Plastiskais ķirurgs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PP31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Rokas ķirurgs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PP19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riska grupa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Onkoloģijas ginekologs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Onkologs ķīmijterapeits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sejas un žokļu ķirurgs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medicīnas ārsts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riska grupa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(vispārējās prakses) ārsts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infektologs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reimatologs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pneimonologs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endokrinologs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hematoonkologs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alergologs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neirologs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PP35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Neirofiziologs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ārsts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A321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Invazīvais radiologs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Psihoterapeits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Arodveselības un arodslimību ārsts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PP24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Transfuziologs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PP30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Kombustiologs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riska grupa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A251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Ortodonts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A252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Periodontologs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A253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zobārsts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A254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Zobu protēzists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A255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Endodontists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mikrobiologs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Geriatrs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veselības ārsts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farmakologs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fiziologs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riska grupa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 anestēzijā un intensīvajā aprūpē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 perioperatīvajā aprūpē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medicīnas ārsta palīgs (feldšeris)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riska grupa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Zobu higiēnists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Zobu tehniķis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(feldšeris)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Masieris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 bērnu aprūpē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 psihiatrijā un narkoloģijā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Māsas palīgs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Zobārsta asistents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Kosmētiķis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n76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Biomedicīnas laborants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Radiologa asistents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Ambulatorā dienesta ārsta palīgs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Uztura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Radiogrāfers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Skaistumkopšanas speciālists kosmetoloģijā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Militārais paramediķis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PP25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Andrologs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PP26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PP32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Trihologs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PP33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Osteorefleksoterapeits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Fizioterapeita 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Audiologopēds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Tehniskais ortopēds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Ergoterapeita 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Optometrists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P, PP, 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sarakstā neminēta specialitāte vai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Ārstniecības personas kods atbilstoši specialitātes klasifikatoram noteikts saskaņā ar </w:t>
      </w:r>
      <w:r w:rsidR="00000000" w:rsidRPr="00000000" w:rsidDel="00000000">
        <w:rPr>
          <w:rtl w:val="0"/>
        </w:rPr>
        <w:t xml:space="preserve">Ministru kabineta 2016. gada 24. maija noteikumu Nr. 317 "Ārstniecības personu un ārstniecības atbalsta personu reģistra izveides, papildināšanas un uzturēšanas kārtība"</w:t>
      </w:r>
      <w:r w:rsidR="00000000" w:rsidRPr="00000000" w:rsidDel="00000000">
        <w:rPr>
          <w:rtl w:val="0"/>
        </w:rPr>
        <w:t xml:space="preserve"> 1.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Ārstniecības personām, kurām saskaņā ar likumu "Par reglamentētajām profesijām un profesionālās kvalifikācijas atzīšanu" ir noteikts adaptācijas periods un kuras ir reģistrētas Ārstniecības personu un ārstniecības atbalsta personu reģistrā, piemēro attiecīgajai profesijai un specialitātei noteikto riska grupu, kurā šai personai ir noteikts adaptācijas periods.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25-TA-2820</w:t>
    </w:r>
    <w:r>
      <w:br/>
    </w:r>
    <w:r w:rsidR="00000000" w:rsidRPr="00000000" w:rsidDel="00000000">
      <w:rPr>
        <w:rtl w:val="0"/>
      </w:rPr>
      <w:t xml:space="preserve">Izdrukāts 29.07.2026. 23.13 - 1.0.VK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25-TA-2820</w:t>
    </w:r>
    <w:r>
      <w:br/>
    </w:r>
    <w:r w:rsidR="00000000" w:rsidRPr="00000000" w:rsidDel="00000000">
      <w:rPr>
        <w:rtl w:val="0"/>
      </w:rPr>
      <w:t xml:space="preserve">Izdrukāts 29.07.2026. 23.13 - 1.0.VK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noteikumu_konsolidētā_versija_p3_25-TA-2820.docx</dc:title>
</cp:coreProperties>
</file>

<file path=docProps/custom.xml><?xml version="1.0" encoding="utf-8"?>
<Properties xmlns="http://schemas.openxmlformats.org/officeDocument/2006/custom-properties" xmlns:vt="http://schemas.openxmlformats.org/officeDocument/2006/docPropsVTypes"/>
</file>