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2008. gada 21.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876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Kompensācijas aprēķins, ja centralizētās siltumapgādes pakalpojumus nodrošina par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Uzņēmuma nosaukums:</w:t>
      </w:r>
      <w:r>
        <w:tab/>
      </w:r>
      <w:r>
        <w:br/>
      </w:r>
      <w:r w:rsidR="00000000" w:rsidRPr="00000000" w:rsidDel="00000000">
        <w:rPr>
          <w:rtl w:val="0"/>
        </w:rPr>
        <w:t xml:space="preserve">Reģistrācijas numurs: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PVN reģ.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Banka: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SWIFT kods:</w:t>
      </w:r>
      <w:r>
        <w:tab/>
      </w:r>
      <w:r>
        <w:br/>
      </w:r>
      <w:r w:rsidR="00000000" w:rsidRPr="00000000" w:rsidDel="00000000">
        <w:rPr>
          <w:rtl w:val="0"/>
        </w:rPr>
        <w:t xml:space="preserve">Bankas konts:</w:t>
      </w:r>
      <w:r>
        <w:tab/>
      </w:r>
      <w:r>
        <w:br/>
      </w:r>
      <w:r w:rsidR="00000000" w:rsidRPr="00000000" w:rsidDel="00000000">
        <w:rPr>
          <w:rtl w:val="0"/>
        </w:rPr>
        <w:t xml:space="preserve">Juridiskā adrese: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Centralizētās siltumapgādes pakalpojuma maksas samazinājuma kompensācijas aprēķins, ja centralizētās siltumapgādes pakalpojumus nodrošina par apstiprinātajiem tarifiem</w:t>
      </w:r>
      <w:r>
        <w:tab/>
      </w:r>
      <w:r>
        <w:br/>
      </w:r>
      <w:r w:rsidR="00000000" w:rsidRPr="00000000" w:rsidDel="00000000">
        <w:rPr>
          <w:rtl w:val="0"/>
        </w:rPr>
        <w:t xml:space="preserve">saskaņā ar Energoresursu cenu ārkārtēja pieauguma samazinājuma pasākumu likuma 7. panta otro un 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daļu</w:t>
      </w:r>
      <w:r>
        <w:tab/>
      </w:r>
      <w:r>
        <w:br/>
      </w:r>
      <w:r w:rsidR="00000000" w:rsidRPr="00000000" w:rsidDel="00000000">
        <w:rPr>
          <w:rtl w:val="0"/>
        </w:rPr>
        <w:t xml:space="preserve">par </w:t>
      </w:r>
      <w:r w:rsidR="00000000" w:rsidRPr="00000000" w:rsidDel="00000000">
        <w:rPr>
          <w:i w:val="1"/>
          <w:rtl w:val="0"/>
        </w:rPr>
        <w:t xml:space="preserve">/norādīt mēnesi/ </w:t>
      </w:r>
      <w:r w:rsidR="00000000" w:rsidRPr="00000000" w:rsidDel="00000000">
        <w:rPr>
          <w:rtl w:val="0"/>
        </w:rPr>
        <w:t xml:space="preserve">2022./2023. gada apkures sezonā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Uzņēmums siltumapgādes pakalpojumus nodrošina par (</w:t>
      </w:r>
      <w:r w:rsidR="00000000" w:rsidRPr="00000000" w:rsidDel="00000000">
        <w:rPr>
          <w:i w:val="1"/>
          <w:rtl w:val="0"/>
        </w:rPr>
        <w:t xml:space="preserve">atzīmēt atbilstošo</w:t>
      </w:r>
      <w:r w:rsidR="00000000" w:rsidRPr="00000000" w:rsidDel="00000000">
        <w:rPr>
          <w:rtl w:val="0"/>
        </w:rPr>
        <w:t xml:space="preserve">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Sabiedrisko pakalpojumu regulēšanas komisijas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▢ pašvaldības apstiprinātajiem tarifiem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4792"/>
        <w:gridCol w:w="1778"/>
        <w:gridCol w:w="1682"/>
        <w:tblGridChange w:id="0">
          <w:tblGrid>
            <w:gridCol w:w="788"/>
            <w:gridCol w:w="4792"/>
            <w:gridCol w:w="1778"/>
            <w:gridCol w:w="16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(kopējā)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Piegādātā siltumenerģija (TIKAI mājsaimniecībām nodotā)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Aktuālais apstiprinātais tarifs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starp apstiprināto tarifu (3. punkts) un siltumenerģijas tarifa mediānu (68,00 EUR/MWh)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punktā norādītā starpība, dalīta ar 2 (50 %)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atbalsta apmērs (2. punkts x 5. punkts) bez PVN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12 %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kompensācijas atbalsta apmērs,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Siltumapgādes komersants, iesniedzot šo aprēķinu, apliecina, ka ir piemērojis Energoresursu cenu ārkārtēja pieauguma samazinājuma pasākumu likuma 7. pantā noteikto cenas samazinājumu norēķiniem, kā arī apliecina, ka </w:t>
      </w:r>
      <w:r w:rsidR="00000000" w:rsidRPr="00000000" w:rsidDel="00000000">
        <w:rPr>
          <w:u w:val="single"/>
          <w:rtl w:val="0"/>
        </w:rPr>
        <w:t xml:space="preserve">nav saņēmis</w:t>
      </w:r>
      <w:r w:rsidR="00000000" w:rsidRPr="00000000" w:rsidDel="00000000">
        <w:rPr>
          <w:rtl w:val="0"/>
        </w:rPr>
        <w:t xml:space="preserve"> citu minētajā likumā paredzēto atbalstu par energoresursiem.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Pašvaldības lēmums par spēkā esošo apstiprināto siltumenerģijas tarifu (ja attiecināms).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Dokumenta rekvizītus "Paraksts" un "Datums" neaizpilda, ja dokuments ir sagatavots elektroniski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22-TA-2352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22-TA-2352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noteikumu_(grozījumu)_projekts_p1_22-TA-2352.docx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