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634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8. oktobrī (prot. Nr. 41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9. janvāra noteikumos Nr. 35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9. janvāra noteikumos Nr. 35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 (Latvijas Vēstnesis, 2024, 13.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6.2.2.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"6.2.2. uzņēmumi, kas sadarbojas ar pētniecības organizācijām, – 19;".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6.3.1.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"6.3.1. atbalstītajās struktūrās izveidotās pētniecības darba vietas – 48;".</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6.3.2.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"6.3.2. publisko atbalstu papildinošās privātās investīcijas (tai skaitā granti un finanšu instrumenti) – 747 292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6.4.2.1.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"6.4.2.1. pēcdoktoranti, kas saņēmuši Eiropas Reģionālās attīstības fonda atbalstu, – vismaz 195;".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pētniecības un attīstības izdevumu apjoms – publiskais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pētniecības un attīstības izdevumu apjoms – privātās investīcijas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7.3.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fundamentālie pētījumi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7.4.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 rūpnieciskie pētījumi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7.6.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 jaunradītie produkti (preces un pakalpojumi, kas nav tehnoloģijas) (skaits);".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7.7.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"7.7. kopējais pētniecības un attīstības personāls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7.7.1. iekšējais pētniecības un attīstības personāls: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7.7.1.1. pētnieki (zinātnieki un citi profesionāļi):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7.7.1.1.1. doktora grāda ieguvēji;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7.7.1.1.2. jaunie zinātnieki;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7.7.1.2. pētniecības un attīstības tehniskais personāls, tai skaitā pētniecības un attīstības atbalsta personāls: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7.7.1.2.1. doktora grāda ieguvēji;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7.7.1.2.2. jaunie zinātnieki;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7.7.1.2.3. doktoranti un doktora grāda pretendenti;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7.7.1.2.4. maģistra grāda, bakalaura grāda, pirmā vai otrā līmeņa augstākās vai profesionālās izglītības ieguvēji;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7.7.1.2.5. pētniecības un attīstības atbalsta personāls;".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7.8.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 kopējais pētniecības un attīstības personāls (pilna laika ekvivalents):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7.8.1. iekšējais pētniecības un attīstības personāls: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7.8.1.1. pētnieki (zinātnieki un citi profesionāļi):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7.8.1.1.1. doktora grāda ieguvēji;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7.8.1.1.2. jaunie zinātnieki;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7.8.1.2. pētniecības un attīstības tehniskais personāls, tai skaitā pētniecības un attīstības atbalsta personāls: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7.8.1.2.1. doktora grāda ieguvēji;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7.8.1.2.2. jaunie zinātnieki;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7.8.1.2.3. doktoranti un doktora grāda pretendenti;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7.8.1.2.4. maģistra grāda, bakalaura grāda, pirmā vai otrā līmeņa augstākās vai profesionālās izglītības ieguvēji;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7.8.1.2.5. pētniecības un attīstības atbalsta personāls;".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7.9.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7.10.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7.11.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"7.11. publikācijas – </w:t>
      </w:r>
      <w:r w:rsidR="00000000" w:rsidRPr="00000000" w:rsidDel="00000000">
        <w:rPr>
          <w:i w:val="1"/>
          <w:rtl w:val="0"/>
        </w:rPr>
        <w:t xml:space="preserve">WoS</w:t>
      </w:r>
      <w:r w:rsidR="00000000" w:rsidRPr="00000000" w:rsidDel="00000000">
        <w:rPr>
          <w:rtl w:val="0"/>
        </w:rPr>
        <w:t xml:space="preserve"> un </w:t>
      </w:r>
      <w:r w:rsidR="00000000" w:rsidRPr="00000000" w:rsidDel="00000000">
        <w:rPr>
          <w:i w:val="1"/>
          <w:rtl w:val="0"/>
        </w:rPr>
        <w:t xml:space="preserve">SCOPUS</w:t>
      </w:r>
      <w:r w:rsidR="00000000" w:rsidRPr="00000000" w:rsidDel="00000000">
        <w:rPr>
          <w:rtl w:val="0"/>
        </w:rPr>
        <w:t xml:space="preserve"> (skaits)."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Pasākuma ietvaros plānotais kopējais finansējums ir 50 890 000 </w:t>
      </w:r>
      <w:r w:rsidR="00000000" w:rsidRPr="00000000" w:rsidDel="00000000">
        <w:rPr>
          <w:i w:val="1"/>
          <w:rtl w:val="0"/>
        </w:rPr>
        <w:t xml:space="preserve">euro </w:t>
      </w:r>
      <w:r w:rsidR="00000000" w:rsidRPr="00000000" w:rsidDel="00000000">
        <w:rPr>
          <w:rtl w:val="0"/>
        </w:rPr>
        <w:t xml:space="preserve">(no tā elastības finansējums – 6 449 389 </w:t>
      </w:r>
      <w:r w:rsidR="00000000" w:rsidRPr="00000000" w:rsidDel="00000000">
        <w:rPr>
          <w:i w:val="1"/>
          <w:rtl w:val="0"/>
        </w:rPr>
        <w:t xml:space="preserve">euro</w:t>
      </w:r>
      <w:r w:rsidR="00000000" w:rsidRPr="00000000" w:rsidDel="00000000">
        <w:rPr>
          <w:rtl w:val="0"/>
        </w:rPr>
        <w:t xml:space="preserve">), tai skaitā Eiropas Reģionālās attīstības fonda finansējums – 43 256 500 </w:t>
      </w:r>
      <w:r w:rsidR="00000000" w:rsidRPr="00000000" w:rsidDel="00000000">
        <w:rPr>
          <w:i w:val="1"/>
          <w:rtl w:val="0"/>
        </w:rPr>
        <w:t xml:space="preserve">euro </w:t>
      </w:r>
      <w:r w:rsidR="00000000" w:rsidRPr="00000000" w:rsidDel="00000000">
        <w:rPr>
          <w:rtl w:val="0"/>
        </w:rPr>
        <w:t xml:space="preserve">(no tā elastības finansējums – 5 481 981 </w:t>
      </w:r>
      <w:r w:rsidR="00000000" w:rsidRPr="00000000" w:rsidDel="00000000">
        <w:rPr>
          <w:i w:val="1"/>
          <w:rtl w:val="0"/>
        </w:rPr>
        <w:t xml:space="preserve">euro</w:t>
      </w:r>
      <w:r w:rsidR="00000000" w:rsidRPr="00000000" w:rsidDel="00000000">
        <w:rPr>
          <w:rtl w:val="0"/>
        </w:rPr>
        <w:t xml:space="preserve">), valsts budžeta līdzfinansējums – 5 765 270 </w:t>
      </w:r>
      <w:r w:rsidR="00000000" w:rsidRPr="00000000" w:rsidDel="00000000">
        <w:rPr>
          <w:i w:val="1"/>
          <w:rtl w:val="0"/>
        </w:rPr>
        <w:t xml:space="preserve">euro </w:t>
      </w:r>
      <w:r w:rsidR="00000000" w:rsidRPr="00000000" w:rsidDel="00000000">
        <w:rPr>
          <w:rtl w:val="0"/>
        </w:rPr>
        <w:t xml:space="preserve">(no tā elastības finansējums – 967 408 </w:t>
      </w:r>
      <w:r w:rsidR="00000000" w:rsidRPr="00000000" w:rsidDel="00000000">
        <w:rPr>
          <w:i w:val="1"/>
          <w:rtl w:val="0"/>
        </w:rPr>
        <w:t xml:space="preserve">euro</w:t>
      </w:r>
      <w:r w:rsidR="00000000" w:rsidRPr="00000000" w:rsidDel="00000000">
        <w:rPr>
          <w:rtl w:val="0"/>
        </w:rPr>
        <w:t xml:space="preserve">) un privātais līdzfinansējums – 1 868 230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Pasākuma īstenošanai pieejamo kopējo finansējumu plāno ne vairāk kā 44 440 611 </w:t>
      </w:r>
      <w:r w:rsidR="00000000" w:rsidRPr="00000000" w:rsidDel="00000000">
        <w:rPr>
          <w:i w:val="1"/>
          <w:rtl w:val="0"/>
        </w:rPr>
        <w:t xml:space="preserve">euro </w:t>
      </w:r>
      <w:r w:rsidR="00000000" w:rsidRPr="00000000" w:rsidDel="00000000">
        <w:rPr>
          <w:rtl w:val="0"/>
        </w:rPr>
        <w:t xml:space="preserve">apmērā, tai skaitā Eiropas Reģionālās attīstības fonda finansējumu – 37 774 519 </w:t>
      </w:r>
      <w:r w:rsidR="00000000" w:rsidRPr="00000000" w:rsidDel="00000000">
        <w:rPr>
          <w:i w:val="1"/>
          <w:rtl w:val="0"/>
        </w:rPr>
        <w:t xml:space="preserve">euro </w:t>
      </w:r>
      <w:r w:rsidR="00000000" w:rsidRPr="00000000" w:rsidDel="00000000">
        <w:rPr>
          <w:rtl w:val="0"/>
        </w:rPr>
        <w:t xml:space="preserve">apmērā, valsts budžeta līdzfinansējumu – 4 797 862 </w:t>
      </w:r>
      <w:r w:rsidR="00000000" w:rsidRPr="00000000" w:rsidDel="00000000">
        <w:rPr>
          <w:i w:val="1"/>
          <w:rtl w:val="0"/>
        </w:rPr>
        <w:t xml:space="preserve">euro </w:t>
      </w:r>
      <w:r w:rsidR="00000000" w:rsidRPr="00000000" w:rsidDel="00000000">
        <w:rPr>
          <w:rtl w:val="0"/>
        </w:rPr>
        <w:t xml:space="preserve">apmērā un privāto līdzfinansējumu – 1 868 230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Pētniecības pieteikumu īstenošanai plānoto kopējo finansējumu plāno ne mazāk kā 37 364 606 </w:t>
      </w:r>
      <w:r w:rsidR="00000000" w:rsidRPr="00000000" w:rsidDel="00000000">
        <w:rPr>
          <w:i w:val="1"/>
          <w:rtl w:val="0"/>
        </w:rPr>
        <w:t xml:space="preserve">euro </w:t>
      </w:r>
      <w:r w:rsidR="00000000" w:rsidRPr="00000000" w:rsidDel="00000000">
        <w:rPr>
          <w:rtl w:val="0"/>
        </w:rPr>
        <w:t xml:space="preserve">apmērā (no tā elastības finansējums – 6 449 389 </w:t>
      </w:r>
      <w:r w:rsidR="00000000" w:rsidRPr="00000000" w:rsidDel="00000000">
        <w:rPr>
          <w:i w:val="1"/>
          <w:rtl w:val="0"/>
        </w:rPr>
        <w:t xml:space="preserve">euro</w:t>
      </w:r>
      <w:r w:rsidR="00000000" w:rsidRPr="00000000" w:rsidDel="00000000">
        <w:rPr>
          <w:rtl w:val="0"/>
        </w:rPr>
        <w:t xml:space="preserve">), tai skaitā Eiropas Reģionālās attīstības fonda finansējumu – 31 759 915 </w:t>
      </w:r>
      <w:r w:rsidR="00000000" w:rsidRPr="00000000" w:rsidDel="00000000">
        <w:rPr>
          <w:i w:val="1"/>
          <w:rtl w:val="0"/>
        </w:rPr>
        <w:t xml:space="preserve">euro </w:t>
      </w:r>
      <w:r w:rsidR="00000000" w:rsidRPr="00000000" w:rsidDel="00000000">
        <w:rPr>
          <w:rtl w:val="0"/>
        </w:rPr>
        <w:t xml:space="preserve">apmērā (no tā elastības finansējums – 5 481 981 </w:t>
      </w:r>
      <w:r w:rsidR="00000000" w:rsidRPr="00000000" w:rsidDel="00000000">
        <w:rPr>
          <w:i w:val="1"/>
          <w:rtl w:val="0"/>
        </w:rPr>
        <w:t xml:space="preserve">euro</w:t>
      </w:r>
      <w:r w:rsidR="00000000" w:rsidRPr="00000000" w:rsidDel="00000000">
        <w:rPr>
          <w:rtl w:val="0"/>
        </w:rPr>
        <w:t xml:space="preserve">), valsts budžeta līdzfinansējumu – 3 736 461 </w:t>
      </w:r>
      <w:r w:rsidR="00000000" w:rsidRPr="00000000" w:rsidDel="00000000">
        <w:rPr>
          <w:i w:val="1"/>
          <w:rtl w:val="0"/>
        </w:rPr>
        <w:t xml:space="preserve">euro </w:t>
      </w:r>
      <w:r w:rsidR="00000000" w:rsidRPr="00000000" w:rsidDel="00000000">
        <w:rPr>
          <w:rtl w:val="0"/>
        </w:rPr>
        <w:t xml:space="preserve">apmērā (no tā elastības finansējums – 967 408 </w:t>
      </w:r>
      <w:r w:rsidR="00000000" w:rsidRPr="00000000" w:rsidDel="00000000">
        <w:rPr>
          <w:i w:val="1"/>
          <w:rtl w:val="0"/>
        </w:rPr>
        <w:t xml:space="preserve">euro</w:t>
      </w:r>
      <w:r w:rsidR="00000000" w:rsidRPr="00000000" w:rsidDel="00000000">
        <w:rPr>
          <w:rtl w:val="0"/>
        </w:rPr>
        <w:t xml:space="preserve">) un privāto līdzfinansējumu – 1 868 230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Pētniecības pieteikumu īstenošanai pieejamo kopējo finansējumu plāno ne mazāk kā 30 915 217 </w:t>
      </w:r>
      <w:r w:rsidR="00000000" w:rsidRPr="00000000" w:rsidDel="00000000">
        <w:rPr>
          <w:i w:val="1"/>
          <w:rtl w:val="0"/>
        </w:rPr>
        <w:t xml:space="preserve">euro </w:t>
      </w:r>
      <w:r w:rsidR="00000000" w:rsidRPr="00000000" w:rsidDel="00000000">
        <w:rPr>
          <w:rtl w:val="0"/>
        </w:rPr>
        <w:t xml:space="preserve">apmērā, tai skaitā Eiropas Reģionālās attīstības fonda finansējumu – 26 277 934 </w:t>
      </w:r>
      <w:r w:rsidR="00000000" w:rsidRPr="00000000" w:rsidDel="00000000">
        <w:rPr>
          <w:i w:val="1"/>
          <w:rtl w:val="0"/>
        </w:rPr>
        <w:t xml:space="preserve">euro </w:t>
      </w:r>
      <w:r w:rsidR="00000000" w:rsidRPr="00000000" w:rsidDel="00000000">
        <w:rPr>
          <w:rtl w:val="0"/>
        </w:rPr>
        <w:t xml:space="preserve">apmērā, valsts budžeta līdzfinansējumu – 2 769 053 </w:t>
      </w:r>
      <w:r w:rsidR="00000000" w:rsidRPr="00000000" w:rsidDel="00000000">
        <w:rPr>
          <w:i w:val="1"/>
          <w:rtl w:val="0"/>
        </w:rPr>
        <w:t xml:space="preserve">euro </w:t>
      </w:r>
      <w:r w:rsidR="00000000" w:rsidRPr="00000000" w:rsidDel="00000000">
        <w:rPr>
          <w:rtl w:val="0"/>
        </w:rPr>
        <w:t xml:space="preserve">apmērā un privāto līdzfinansējumu – 1 868 230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22.5.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"22.5. izvērtē pētniecības pieteikumus un pieņem lēmumu par pētniecības pieteikumu apstiprināšanu, apstiprināšanu ar nosacījumu vai noraidīšanu, lēmumā iekļaujot informāciju par lēmuma pārsūdzēšanas kārtību (izņemot gadījumus, kad atbalsts tiek sniegts saskaņā ar Komisijas regulu Nr. 651/2014);".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22.9.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"22.9. nodrošina, ka katrs finansējuma saņēmēja speciālists, kas veic ekspertu atlasi vai izvērtē pētniecības pieteikumus, kā arī atbildīgā amatpersona, kas pieņem lēmumu par pētniecības pieteikumu apstiprināšanu, apstiprināšanu ar nosacījumu vai noraidīšanu, paraksta interešu konflikta neesības apliecinājumu (apliecinājumā ietverot atsauci uz regulas Nr. 2018/1046 61.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Papildināt ar 22.11.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"22.11. izstrādā metodiku </w:t>
      </w:r>
      <w:r w:rsidR="00000000" w:rsidRPr="00000000" w:rsidDel="00000000">
        <w:rPr>
          <w:i w:val="1"/>
          <w:rtl w:val="0"/>
        </w:rPr>
        <w:t xml:space="preserve">de minimis</w:t>
      </w:r>
      <w:r w:rsidR="00000000" w:rsidRPr="00000000" w:rsidDel="00000000">
        <w:rPr>
          <w:rtl w:val="0"/>
        </w:rPr>
        <w:t xml:space="preserve"> atbalsta 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32.1.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 uz tiem neattiecas līdzekļu atgūšanas rīkojums, kas minēts Komisijas regulas Nr. 651/2014 1. panta 4. punkta "a" apakšpunktā un tiek vērtēts uzņēmuma grupas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32.2.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"32.2. tie nav uzskatāmi par finansiālās grūtības nonākušiem atbilstoši šo noteikumu 2.7. apakšpunktam, un tiek iesniegts apliecinājums par atbilstību Komisijas regulas Nr. 651/2014 2. panta 18. punkta "c" apakšpunktam, kas tiek vērtēts uzņēmuma grupas līmenī (nav attiecināms, ja atbalsts tiek sniegts saskaņā ar Eiropas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43.7.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"43.7. pirms atbalsta piešķiršanas izvērtē ar saimniecisko darbību nesaistītu pētniecības pieteikumu atbilstību šo noteikumu 2.1. apakšpunktā minētajiem kritērijiem vai pirms pētniecības pieteikuma virzības uz sadarbības iestādi komercdarbības atbalsta piešķiršanai nodrošina izvērtējumu par atbilstību komercdarbības atbalsta kontroles nosacījumiem saskaņā ar Komisijas regulu Nr. 651/2014;".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43.8.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"43.8. pirms pētniecības pieteikuma virzības uz sadarbības iestādi atbalsta piešķiršanai saskaņā ar Komisijas regulu Nr. 651/2014 pārbauda, vai uz brīdi, kad tiek pieņemts lēmums par atbalsta piešķiršanu, pētniecības pieteikuma iesniedzējs un sadarbības partneris (ja attiecināms) nav nonācis finansiālās grūtībās atbilstoši Komisijas regulas Nr. 651/2014 2. panta 18.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Papildināt ar 43.8.</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"43.8.</w:t>
      </w:r>
      <w:r w:rsidR="00000000" w:rsidRPr="00000000" w:rsidDel="00000000">
        <w:rPr>
          <w:vertAlign w:val="superscript"/>
          <w:rtl w:val="0"/>
        </w:rPr>
        <w:t xml:space="preserve">1</w:t>
      </w:r>
      <w:r w:rsidR="00000000" w:rsidRPr="00000000" w:rsidDel="00000000">
        <w:rPr>
          <w:rtl w:val="0"/>
        </w:rPr>
        <w:t xml:space="preserve"> pirms </w:t>
      </w:r>
      <w:r w:rsidR="00000000" w:rsidRPr="00000000" w:rsidDel="00000000">
        <w:rPr>
          <w:i w:val="1"/>
          <w:rtl w:val="0"/>
        </w:rPr>
        <w:t xml:space="preserve">de minimis</w:t>
      </w:r>
      <w:r w:rsidR="00000000" w:rsidRPr="00000000" w:rsidDel="00000000">
        <w:rPr>
          <w:rtl w:val="0"/>
        </w:rPr>
        <w:t xml:space="preserve"> atbalsta piešķiršanas pētniecības pieteikuma iesniedzējam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Komisijas regulas Nr. 2023/2831 2. panta 2. punktā minētajiem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43.15.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"43.15. nodrošina pētniecības pieteikumu īstenošanas kontroli pētniecības pieteikumu īstenošanas vietā pētniecības pieteikumu īstenošanas laikā un veic pētniecības pieteikumu rezultātu monitoringu;".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Svītrot 44.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Papildināt ar 48.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saskaņā ar Komisijas regulu Nr. 2023/2831 piešķir, ievērojot Komisijas regulas Nr. 2023/2831 1. panta 1. punktā minētos nozaru un darbību ierobežojumus. Ja atbalsta pretendents vienlaikus darbojas vienā vai vairākās Komisijas regulas Nr. 2023/2831 1. panta 1. punkta "a", "b", "c" un "d" apakšpunktā minētajās nozarēs, atbalstu drīkst piešķirt tikai tad, ja atbalsta pretendents nodrošina šo nozaru darbību vai uzskaites nodalīšanu, lai saskaņā ar Komisijas regulas Nr. 2023/2831 1. panta 2. punktu darbības izslēgtajās nozarēs negūst labumu no </w:t>
      </w:r>
      <w:r w:rsidR="00000000" w:rsidRPr="00000000" w:rsidDel="00000000">
        <w:rPr>
          <w:i w:val="1"/>
          <w:rtl w:val="0"/>
        </w:rPr>
        <w:t xml:space="preserve">de minimis </w:t>
      </w:r>
      <w:r w:rsidR="00000000" w:rsidRPr="00000000" w:rsidDel="00000000">
        <w:rPr>
          <w:rtl w:val="0"/>
        </w:rPr>
        <w:t xml:space="preserve">atbalsta, ko piešķir saskaņā ar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Izteikt 52.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Šo noteikumu 50. (izņemot 50.14. un 50.15. apakšpunktu) un 51. punktā minētās finansējuma saņēmēja izmaksas nepārsniedz 3 525 394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Svītrot 53.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Papildināt ar 59.1.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"59.1.</w:t>
      </w:r>
      <w:r w:rsidR="00000000" w:rsidRPr="00000000" w:rsidDel="00000000">
        <w:rPr>
          <w:vertAlign w:val="superscript"/>
          <w:rtl w:val="0"/>
        </w:rPr>
        <w:t xml:space="preserve">1</w:t>
      </w:r>
      <w:r w:rsidR="00000000" w:rsidRPr="00000000" w:rsidDel="00000000">
        <w:rPr>
          <w:rtl w:val="0"/>
        </w:rPr>
        <w:t xml:space="preserve"> atbalstu sniedz finansējuma saņēmējs saskaņā ar Komisijas regulu Nr. 2023/2831 un normatīvajiem aktiem par d</w:t>
      </w:r>
      <w:r w:rsidR="00000000" w:rsidRPr="00000000" w:rsidDel="00000000">
        <w:rPr>
          <w:i w:val="1"/>
          <w:rtl w:val="0"/>
        </w:rPr>
        <w:t xml:space="preserve">e</w:t>
      </w:r>
      <w:r w:rsidR="00000000" w:rsidRPr="00000000" w:rsidDel="00000000">
        <w:rPr>
          <w:i w:val="1"/>
          <w:rtl w:val="0"/>
        </w:rPr>
        <w:t xml:space="preserve"> minimis </w:t>
      </w:r>
      <w:r w:rsidR="00000000" w:rsidRPr="00000000" w:rsidDel="00000000">
        <w:rPr>
          <w:rtl w:val="0"/>
        </w:rPr>
        <w:t xml:space="preserve">atbalsta uzskaites un piešķiršanas kārtību vai sadarbības iestāde saskaņā ar Komisijas regulu Nr. 651/2014;".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Papildināt ar 59.1.</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"59.1.</w:t>
      </w:r>
      <w:r w:rsidR="00000000" w:rsidRPr="00000000" w:rsidDel="00000000">
        <w:rPr>
          <w:vertAlign w:val="superscript"/>
          <w:rtl w:val="0"/>
        </w:rPr>
        <w:t xml:space="preserve">2</w:t>
      </w:r>
      <w:r w:rsidR="00000000" w:rsidRPr="00000000" w:rsidDel="00000000">
        <w:rPr>
          <w:rtl w:val="0"/>
        </w:rPr>
        <w:t xml:space="preserve"> finansējuma saņemšanai saskaņā ar Komisijas regulu Nr. 2023/2831 pētniecības pieteikuma iesniedzējs pētniecības pieteikumam pievieno </w:t>
      </w:r>
      <w:r w:rsidR="00000000" w:rsidRPr="00000000" w:rsidDel="00000000">
        <w:rPr>
          <w:i w:val="1"/>
          <w:rtl w:val="0"/>
        </w:rPr>
        <w:t xml:space="preserve">de minimis</w:t>
      </w:r>
      <w:r w:rsidR="00000000" w:rsidRPr="00000000" w:rsidDel="00000000">
        <w:rPr>
          <w:rtl w:val="0"/>
        </w:rPr>
        <w:t xml:space="preserve"> atbalsta uzskaites sistēmā (turpmāk – sistēma) sagatavotās veidlapas izdruku par sniedzamo informāciju </w:t>
      </w:r>
      <w:r w:rsidR="00000000" w:rsidRPr="00000000" w:rsidDel="00000000">
        <w:rPr>
          <w:i w:val="1"/>
          <w:rtl w:val="0"/>
        </w:rPr>
        <w:t xml:space="preserve">de minimis</w:t>
      </w:r>
      <w:r w:rsidR="00000000" w:rsidRPr="00000000" w:rsidDel="00000000">
        <w:rPr>
          <w:rtl w:val="0"/>
        </w:rPr>
        <w:t xml:space="preserve"> atbalsta uzskaitei un piešķiršanai vai pētniecības pieteikumā norāda sistēmā aizpildītās veidlapas identifikācijas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Izteikt 59.2.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"59.2. finansējuma saņemšanai pētniecības pieteikuma iesniedzējs pētniecības pieteikumā pamato kopējā publiskā finansējuma stimulējošo ietekmi un iesniedz rakstisku atbalsta pieteikumu, pirms sākas darbs pie pētniecības pieteikuma, ievērojot Komisijas regulas Nr. 651/2014 2. panta 23. punktā minēto darbu sākuma definīciju un 6. panta 2. punktā minēto stimulējošās ietekmes prasību. Iesniedzot ar saimniecisko darbību saistītu pētniecības pieteikumu, pieteikumā jāietver visi punkti, kas noteikti Komisijas regulas Nr. 651/2014 6. panta 2. punktā. Ja darbi pie pētniecības pieteikuma sākti, pirms finansējuma saņēmējs pētniecības pieteikumu ir iesniedzis sadarbības iestādē, pētniecības pieteikums ir noraidāms;".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Papildināt ar 59.3.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"59.3. ja atbalsts tiek sniegts saskaņā ar Komisijas regulu Nr. 651/2014, finansējumu pētniecības pieteikuma iesniedzējam piešķir sadarbības iestāde pēc labvēlīga finansējuma saņēmēja lēmuma par pētniecības pieteikuma virzību uz sadarbības iestādi. Finansējuma saņēmējs labvēlīgo lēmumu par pētniecības pieteikuma virzību un pētniecības pieteikumu, kā arī tā pielikumus (pamatojumu par pētniecības pieteikuma ietvaros plānotā publiskā atbalsta stimulējošo ietekmi, gada pārskatu vai operatīvo starpperiodu pārskatu) nosūta sadarbības iestādei apstiprināšanai. Sadarbības iestāde pieņem lēmumu par finansējuma saņēmēja apstiprinātā pētniecības pieteikuma atbilstību komercdarbības atbalsta normām. Sadarbības iestāde pieņem lēmumu par pētniecības pieteikuma apstiprināšanu un groza sadarbības iestādes un finansējuma saņēmēja vienošanos par projekta īstenošanu. Lēmums par komercdarbības atbalsta piešķiršanu ir sadarbības iestādes lēmums par atbilstību komercdarbības atbalsta normām."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Papildināt ar 59.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1</w:t>
      </w:r>
      <w:r w:rsidR="00000000" w:rsidRPr="00000000" w:rsidDel="00000000">
        <w:rPr>
          <w:rtl w:val="0"/>
        </w:rPr>
        <w:t xml:space="preserve"> Atbalstu, kas pasākuma ietvaros sniegts saskaņā ar Komisijas regulas Nr. 651/2014 25. pantu, var apvienot ar citā valsts atbalsta programmā vai </w:t>
      </w:r>
      <w:r w:rsidR="00000000" w:rsidRPr="00000000" w:rsidDel="00000000">
        <w:rPr>
          <w:i w:val="1"/>
          <w:rtl w:val="0"/>
        </w:rPr>
        <w:t xml:space="preserve">ad-hoc</w:t>
      </w:r>
      <w:r w:rsidR="00000000" w:rsidRPr="00000000" w:rsidDel="00000000">
        <w:rPr>
          <w:rtl w:val="0"/>
        </w:rPr>
        <w:t xml:space="preserve"> lēmumā sniegto atbalstu dažādām nosakāmām vai vienām un tām pašām attiecināmajām izmaksām, tai skaitā var apvienot ar citā valsts atbalsta programmā vai </w:t>
      </w:r>
      <w:r w:rsidR="00000000" w:rsidRPr="00000000" w:rsidDel="00000000">
        <w:rPr>
          <w:i w:val="1"/>
          <w:rtl w:val="0"/>
        </w:rPr>
        <w:t xml:space="preserve">ad-hoc</w:t>
      </w:r>
      <w:r w:rsidR="00000000" w:rsidRPr="00000000" w:rsidDel="00000000">
        <w:rPr>
          <w:rtl w:val="0"/>
        </w:rPr>
        <w:t xml:space="preserve"> lēmumā sniegto </w:t>
      </w:r>
      <w:r w:rsidR="00000000" w:rsidRPr="00000000" w:rsidDel="00000000">
        <w:rPr>
          <w:i w:val="1"/>
          <w:rtl w:val="0"/>
        </w:rPr>
        <w:t xml:space="preserve">de minimis</w:t>
      </w:r>
      <w:r w:rsidR="00000000" w:rsidRPr="00000000" w:rsidDel="00000000">
        <w:rPr>
          <w:rtl w:val="0"/>
        </w:rPr>
        <w:t xml:space="preserve"> atbalstu, nepārsniedzot maksimāli pieļaujamo atbalsta finansējuma intensitāti saskaņā ar Komisijas regulas Nr. 651/2014 25. panta 5., 6. un 7. punktu. Ja par vienām un tām pašām projekta attiecināmajām izmaksām tiek piešķirts atbalsts vairāku komercdarbības atbalsta programmu ietvaros, pētniecības pieteikuma iesniedzējs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Papildināt ar 59.</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2</w:t>
      </w:r>
      <w:r w:rsidR="00000000" w:rsidRPr="00000000" w:rsidDel="00000000">
        <w:rPr>
          <w:rtl w:val="0"/>
        </w:rPr>
        <w:t xml:space="preserve"> Šo noteikumu ietvaros piešķirto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w:t>
      </w:r>
      <w:r w:rsidR="00000000" w:rsidRPr="00000000" w:rsidDel="00000000">
        <w:rPr>
          <w:rtl w:val="0"/>
        </w:rPr>
        <w:t xml:space="preserve"> atbalstu, tai skaitā par vienām un tām pašām attiecināmajām izmaksām, līdz Komisijas regulas Nr. 2023/2831 3. panta 2. punktā noteiktajam attiecīgajam robežlielumam, ja pēc atbalstu apvienošanas atbalsta vienībai vai izmaksu pozīcijai attiecīgā maksimālā atbalsta intensitāte nepārsniedz 100 procentus."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Izteikt 61.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Pētniecības pieteikuma maksimālais kopējais attiecināmais finansējums vienas kārtas ietvaros ir 192 360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Izteikt 62.1.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"62.1. pēcdoktoranta (personāla) atlīdzības izmaksas, nepārsniedzot 3860 </w:t>
      </w:r>
      <w:r w:rsidR="00000000" w:rsidRPr="00000000" w:rsidDel="00000000">
        <w:rPr>
          <w:i w:val="1"/>
          <w:rtl w:val="0"/>
        </w:rPr>
        <w:t xml:space="preserve">euro </w:t>
      </w:r>
      <w:r w:rsidR="00000000" w:rsidRPr="00000000" w:rsidDel="00000000">
        <w:rPr>
          <w:rtl w:val="0"/>
        </w:rPr>
        <w:t xml:space="preserve">mēnesī un 46 320 </w:t>
      </w:r>
      <w:r w:rsidR="00000000" w:rsidRPr="00000000" w:rsidDel="00000000">
        <w:rPr>
          <w:i w:val="1"/>
          <w:rtl w:val="0"/>
        </w:rPr>
        <w:t xml:space="preserve">euro </w:t>
      </w:r>
      <w:r w:rsidR="00000000" w:rsidRPr="00000000" w:rsidDel="00000000">
        <w:rPr>
          <w:rtl w:val="0"/>
        </w:rPr>
        <w:t xml:space="preserve">gadā, tai skaitā valsts sociālās apdrošināšanas obligātās iemaksas un citas sociālās garantijas, kuras noteiktas normatīvajos aktos darba tiesību un atlīdzības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Izteikt 62.2.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"62.2. vienas vienības izmaksas atbilstoši Eiropas Savienības pētniecības un inovāciju pamatprogrammas "Apvārsnis Eiropa" Marijas Sklodovskas-Kirī programmas "Pēcdoktorantūras stipendijas" noteiktajai standartlikmei, kas ietver: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62.2.1. pētniecības izmaksas, tai skaitā pētniecībai nepieciešamo materiālu iegādes, tehnoloģiju tiesību aizsardzības un ārpakalpojumu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62.2.2. publicēšanās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62.2.3. mācību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62.2.4. tīklošanās pasākumu izmaksas, tai skaitā komandējumi, konferenču dalības maksa un iesaistes izmaksas informatīvajos pasākumos;".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Izteikt 62.3.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"62.3. izmaksas par pētniecības pieteikuma īstenošanas nodrošināšanai izmantotajiem pētniecības pieteikuma iesniedzēja administratīvajiem un infrastruktūras resursiem saskaņā ar vienkāršoto izmaksu metodiku. Izmaksas var ietvert šādas izmaksu pozīcijas: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62.3.1. kancelejas preces, biroja piederumi un biroja aprīkojuma noma vai iegāde;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62.3.2. telpu noma vai īre, komunālie maksājumi un telpu uzturēšanas izmaksas (tai skaitā iestādes koplietošanas telpu un koplietošanas resursu izmantošanas izmaksu proporcionāla segšana);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62.3.3. telekomunikācijas, interneta un pasta pakalpojumu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62.3.4. informācijas tehnoloģiju uzturēšanas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62.3.5. pētniecības pieteikuma iesniedzēja atbalsta un vadības personāla atlīdzības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62.3.6. izmaksas, kas nav iekļautas šo noteikumu 62.1. un 62.2. apakšpunktā minētajās izmaksās, bet ir nepieciešamas pētniecības pieteikuma rezultātu sasniegšanai;".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Izteikt 62.4.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"62.4. mobilitātes nodrošināšanas izmaksas atbilstoši Eiropas Savienības pētniecības un inovāciju pamatprogrammas "Apvārsnis Eiropa" Marijas Sklodovskas-Kirī programmas "Pēcdoktorantūras stipendijas" noteiktajai standartlikmei, ja mobilitātes ilgums ir seši mēneši vai vairāk;".</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Izteikt 62.5.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"62.5. ģimenes pabalsta izmaksas atbilstoši Eiropas Savienības pētniecības un inovāciju pamatprogrammas "Apvārsnis Eiropa" Marijas Sklodovskas-Kirī programmas "Pēcdoktorantūras stipendijas" noteiktajai standartlikmei, ja mobilitātes ilgums ir seši mēneši vai vairāk."</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Izteikt 68.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 Ja pētniecības pieteikuma īstenošanas laikā vai piecus gadus pēc pētniecības pieteikuma īstenošanas termiņa beigām tiek pārkāptas šo noteikumu 2.1. apakšpunktā minētās komercdarbības atbalsta kontroles normas, pētniecības pieteikuma iesniedzējam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Izteikt 69.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 Ja tiek pārkāpti Komisijas regulas Nr. 651/2014 nosacījumi, pētniecības pieteikuma iesniedzējam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Papildināt ar 69.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 Ja tiek pārkāpti Komisijas regulas Nr. 2023/2831 nosacījumi, pētniecības pieteikuma iesniedzējam ir pienākums atmaksāt sadarbības iestādei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Papildināt ar 78.3.</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"78.3.</w:t>
      </w:r>
      <w:r w:rsidR="00000000" w:rsidRPr="00000000" w:rsidDel="00000000">
        <w:rPr>
          <w:vertAlign w:val="superscript"/>
          <w:rtl w:val="0"/>
        </w:rPr>
        <w:t xml:space="preserve">1</w:t>
      </w:r>
      <w:r w:rsidR="00000000" w:rsidRPr="00000000" w:rsidDel="00000000">
        <w:rPr>
          <w:rtl w:val="0"/>
        </w:rPr>
        <w:t xml:space="preserve"> šo noteikumu 62.2., 62.4. un 62.5. apakšpunktā minētās standartlikmes;".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Papildināt ar 85.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vertAlign w:val="superscript"/>
          <w:rtl w:val="0"/>
        </w:rPr>
        <w:t xml:space="preserve">1</w:t>
      </w:r>
      <w:r w:rsidR="00000000" w:rsidRPr="00000000" w:rsidDel="00000000">
        <w:rPr>
          <w:rtl w:val="0"/>
        </w:rPr>
        <w:t xml:space="preserve"> Pētniecības pieteikuma iesniedzējs nodrošina sasniegto rezultātu ilgtspēju vismaz vienu gadu pēc pētniecības pieteikuma īstenošanas beigām, tai skaitā pētniecības pieteikuma ietvaros izveidotās darba vietas ilgtspēju un pētniecības virziena attīstību."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Izteikt 91.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Sadarbības iestāde nodrošina informācijas publicēšanu atbilstoši Komisijas regulas Nr. 651/2014 9. panta 1. un 4.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Papildināt ar 94.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1</w:t>
      </w:r>
      <w:r w:rsidR="00000000" w:rsidRPr="00000000" w:rsidDel="00000000">
        <w:rPr>
          <w:rtl w:val="0"/>
        </w:rPr>
        <w:t xml:space="preserve"> Finansējuma saņēmējs lēmumu par </w:t>
      </w:r>
      <w:r w:rsidR="00000000" w:rsidRPr="00000000" w:rsidDel="00000000">
        <w:rPr>
          <w:i w:val="1"/>
          <w:rtl w:val="0"/>
        </w:rPr>
        <w:t xml:space="preserve">de minimis</w:t>
      </w:r>
      <w:r w:rsidR="00000000" w:rsidRPr="00000000" w:rsidDel="00000000">
        <w:rPr>
          <w:rtl w:val="0"/>
        </w:rPr>
        <w:t xml:space="preserve"> atbalsta piešķiršanu var pieņemt saskaņā ar Komisijas regulas Nr. 2023/2831 7. panta 3. punktu un 8. pantu. Lēmuma pieņemšanas diena ir uzskatāma par komercdarbības atbalsta piešķiršanas brīdi."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Izteikt 95.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 Sadarbības iestāde atbalstu ar saimniecisko darbību saistīta pētniecības pieteikuma iesniedzējam atbilstoši Komisijas regulas Nr. 651/2014 2. panta 28. punktam piešķir ar dienu, kad tiek pieņemts sadarbības iestādes lēmums par komercdarbības atbalsta piešķiršanu. Lēmuma pieņemšanas diena ir uzskatāma par komercdarbības atbalsta piešķiršanas brīdi."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Izteikt 96.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"96. Sadarbības iestāde nodrošina informācijas pieejamību 10 gadus no pēdējā piešķirtā atbalsta, bet pētniecības pieteikumu iesniedzēji – 10 gadus no atbalsta piešķiršanas brīža atbilstoši Komisijas regulas Nr. 651/2014 12. pantam."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Papildināt ar 96.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vertAlign w:val="superscript"/>
          <w:rtl w:val="0"/>
        </w:rPr>
        <w:t xml:space="preserve">1</w:t>
      </w:r>
      <w:r w:rsidR="00000000" w:rsidRPr="00000000" w:rsidDel="00000000">
        <w:rPr>
          <w:rtl w:val="0"/>
        </w:rPr>
        <w:t xml:space="preserve"> Finansējuma saņēmējs nodrošina informācijas pieejamību 10 gadus no pēdējā piešķirtā atbalsta, bet pētniecības pieteikumu iesniedzēji – 10 gadus no atbalsta piešķiršanas brīža atbilstoši Komisijas regulas Nr. 2023/2831 6. panta 3. un 7.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Izteikt 106.4.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"106.4. starptautiskās pētniecības pieteikuma starptautiskā pēcdoktoranta vienas vienības mobilitātes izmaksas atbilstoši Eiropas Savienības pētniecības un inovāciju pamatprogrammas "Apvārsnis Eiropa" Marijas Sklodovskas-Kirī programmas "Pēcdoktorantūras stipendijas" noteiktajai standartlikmei – 600 </w:t>
      </w:r>
      <w:r w:rsidR="00000000" w:rsidRPr="00000000" w:rsidDel="00000000">
        <w:rPr>
          <w:i w:val="1"/>
          <w:rtl w:val="0"/>
        </w:rPr>
        <w:t xml:space="preserve">euro</w:t>
      </w:r>
      <w:r w:rsidR="00000000" w:rsidRPr="00000000" w:rsidDel="00000000">
        <w:rPr>
          <w:rtl w:val="0"/>
        </w:rPr>
        <w:t xml:space="preserve"> mēnesī, ko veido Eiropas Reģionālās attīstības fonda finansējums – 510 </w:t>
      </w:r>
      <w:r w:rsidR="00000000" w:rsidRPr="00000000" w:rsidDel="00000000">
        <w:rPr>
          <w:i w:val="1"/>
          <w:rtl w:val="0"/>
        </w:rPr>
        <w:t xml:space="preserve">euro</w:t>
      </w:r>
      <w:r w:rsidR="00000000" w:rsidRPr="00000000" w:rsidDel="00000000">
        <w:rPr>
          <w:rtl w:val="0"/>
        </w:rPr>
        <w:t xml:space="preserve"> mēnesī jeb 85 procenti, valsts budžeta finansējums – 60 </w:t>
      </w:r>
      <w:r w:rsidR="00000000" w:rsidRPr="00000000" w:rsidDel="00000000">
        <w:rPr>
          <w:i w:val="1"/>
          <w:rtl w:val="0"/>
        </w:rPr>
        <w:t xml:space="preserve">euro</w:t>
      </w:r>
      <w:r w:rsidR="00000000" w:rsidRPr="00000000" w:rsidDel="00000000">
        <w:rPr>
          <w:rtl w:val="0"/>
        </w:rPr>
        <w:t xml:space="preserve"> mēnesī jeb 10 procenti un finansējums no citiem pētniecības organizācijas rīcībā esošiem līdzekļiem (tai skaitā no savas saimnieciskās darbības, kredītresursu līdzekļiem un citiem finanšu resursiem) – 30 </w:t>
      </w:r>
      <w:r w:rsidR="00000000" w:rsidRPr="00000000" w:rsidDel="00000000">
        <w:rPr>
          <w:i w:val="1"/>
          <w:rtl w:val="0"/>
        </w:rPr>
        <w:t xml:space="preserve">euro</w:t>
      </w:r>
      <w:r w:rsidR="00000000" w:rsidRPr="00000000" w:rsidDel="00000000">
        <w:rPr>
          <w:rtl w:val="0"/>
        </w:rPr>
        <w:t xml:space="preserve"> mēnesī jeb pieci procenti izejošām mobilitātēm, kas ietver: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106.4.1. mobilitāti;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106.4.2. tīklošanās pasākumu izmaksas, tai skaitā komandējumu, konferenču dalības maksu un iesaistes izmaksas informatīvajos pasākumos;".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24-TA-1436</w:t>
    </w:r>
    <w:r>
      <w:br/>
    </w:r>
    <w:r w:rsidR="00000000" w:rsidRPr="00000000" w:rsidDel="00000000">
      <w:rPr>
        <w:rtl w:val="0"/>
      </w:rPr>
      <w:t xml:space="preserve">Izdrukāts 29.07.2026. 22.29 - 1.0.VK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24-TA-1436</w:t>
    </w:r>
    <w:r>
      <w:br/>
    </w:r>
    <w:r w:rsidR="00000000" w:rsidRPr="00000000" w:rsidDel="00000000">
      <w:rPr>
        <w:rtl w:val="0"/>
      </w:rPr>
      <w:t xml:space="preserve">Izdrukāts 29.07.2026. 22.29 - 1.0.VK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noteikumu_(grozījumu)_projekts_24-TA-1436.docx</dc:title>
</cp:coreProperties>
</file>

<file path=docProps/custom.xml><?xml version="1.0" encoding="utf-8"?>
<Properties xmlns="http://schemas.openxmlformats.org/officeDocument/2006/custom-properties" xmlns:vt="http://schemas.openxmlformats.org/officeDocument/2006/docPropsVTypes"/>
</file>