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nodošanu Finanšu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25-TA-2746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