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22.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787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zemes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568"/>
        <w:gridCol w:w="1472"/>
        <w:gridCol w:w="993"/>
        <w:gridCol w:w="1472"/>
        <w:tblGridChange w:id="0">
          <w:tblGrid>
            <w:gridCol w:w="802"/>
            <w:gridCol w:w="2910"/>
            <w:gridCol w:w="1568"/>
            <w:gridCol w:w="147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Būvju un telpu grupu kadastrālā uzmērīšana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telpu grupas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kadastrālā uzmērīšana, bet ne mazāk kā 25,90 </w:t>
            </w:r>
            <w:r w:rsidR="00000000" w:rsidRPr="00000000" w:rsidDel="00000000">
              <w:rPr>
                <w:i w:val="1"/>
                <w:rtl w:val="0"/>
              </w:rPr>
              <w:t xml:space="preserve">euro</w:t>
            </w:r>
            <w:r w:rsidR="00000000" w:rsidRPr="00000000" w:rsidDel="00000000">
              <w:rPr>
                <w:rtl w:val="0"/>
              </w:rPr>
              <w:t xml:space="preserve"> par ēku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apbūves laukuma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nereģistrētas ēkas konstatēšana un attiecīgas informācijas attēlošana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zem ēkām un pagalmiem noteikšana un norādīšana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r>
              <w:br/>
            </w:r>
            <w:r w:rsidR="00000000" w:rsidRPr="00000000" w:rsidDel="00000000">
              <w:rPr>
                <w:rtl w:val="0"/>
              </w:rPr>
              <w:t xml:space="preserve">1000 kvadrātmetru</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2.2.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inženierbūve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3.2.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nolietojuma noteikšana</w:t>
            </w:r>
            <w:r w:rsidR="00000000" w:rsidRPr="00000000" w:rsidDel="00000000">
              <w:rPr>
                <w:vertAlign w:val="superscript"/>
                <w:rtl w:val="0"/>
              </w:rPr>
              <w:t xml:space="preserve">2, 3, 6</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līdz 1000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līdz 1000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no 1001 līdz 5000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no 1001 līdz 5000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neesības konstatēšana un attiecīgas informācijas attēlošana apbūves plānā (papildus šā pielikuma 1., 2. vai 3. 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Datu reģistrācija un aktualizācija Kadastra informācijas sistēmā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objekta datu reģistrācija un aktualizācija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kadastra objekta datu reģistrācija, reģistrācijas atteikums vai kadastra datu aktualizācija pēc kadastrālās uzmērīšanas vai aktualizācijas atteikums (nekustamais īpašums, zemes vienība, zemes vienības daļa, būve vai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kadastra objekts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21. un katru nākamo telpu vienā telpu grupā (papildus šā pielikuma 6.1.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datu aktualizācija, tai skaitā ieraksta par būves vai telpu grupas dzēšanu, neveicot kadastrālo uzmērīšanu, vai aktualizācijas atteikums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veida datu aktualizācija par vienu kadastra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Informācijas pieejamības nodrošināšana</w:t>
            </w:r>
            <w:r w:rsidR="00000000" w:rsidRPr="00000000" w:rsidDel="00000000">
              <w:rPr>
                <w:vertAlign w:val="superscript"/>
                <w:rtl w:val="0"/>
              </w:rPr>
              <w:t xml:space="preserve">7</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teksta datu pārlūkošana par kadastra subjektu vai kadastra subjektam reģistrēto nekustamo īpašumu uzskaitījumu</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izsniegšanas pakalpojuma abonēšana vienai datu kopai</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datu 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Tīmekļa pakalpe, izņemot augstas detalizācijas topogrāfiskās informācijas un apgrūtināto teritoriju, apgrūtināto objektu un to robežu informācijas WMS </w:t>
            </w:r>
            <w:r w:rsidR="00000000" w:rsidRPr="00000000" w:rsidDel="00000000">
              <w:rPr>
                <w:vertAlign w:val="superscript"/>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tīmekļa pakalpi līdz 25 000 pieprasījumiem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Datubāzes replikācijas abonēšana</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izsniegšana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datu kopa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sertificētām personām</w:t>
            </w:r>
            <w:r w:rsidR="00000000" w:rsidRPr="00000000" w:rsidDel="00000000">
              <w:rPr>
                <w:vertAlign w:val="superscript"/>
                <w:rtl w:val="0"/>
              </w:rPr>
              <w:t xml:space="preserve">12 </w:t>
            </w:r>
            <w:r w:rsidR="00000000" w:rsidRPr="00000000" w:rsidDel="00000000">
              <w:rPr>
                <w:rtl w:val="0"/>
              </w:rPr>
              <w:t xml:space="preserve">normatīvajos aktos noteikto uzdevumu veikšanai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 un par robežojošām zemes vienībām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vienu pieprasījuma objektu no informācijas sistēmām un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noraksta sagatavošana (tai skaitā caurauklošana, numurēšana un apliecināšana)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lietas vai tās papildu oriģināla eksemplāra sagatavošana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būves vai telpu grupas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vai cita dokumenta kopijas sagatavošana un izsniegšana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datu atlase un apstrāde (tai skaitā programmēšanas laiks un datu atlasīšanas procesa ilgums, datu noformēšana un apstrāde) par vienu pieprasījumu</w:t>
            </w:r>
            <w:r w:rsidR="00000000" w:rsidRPr="00000000" w:rsidDel="00000000">
              <w:rPr>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nodrošināšana</w:t>
            </w:r>
            <w:r w:rsidR="00000000" w:rsidRPr="00000000" w:rsidDel="00000000">
              <w:rPr>
                <w:vertAlign w:val="superscript"/>
                <w:rtl w:val="0"/>
              </w:rPr>
              <w:t xml:space="preserve">14</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sūtījuma noformēšana</w:t>
            </w:r>
            <w:r w:rsidR="00000000" w:rsidRPr="00000000" w:rsidDel="00000000">
              <w:rPr>
                <w:vertAlign w:val="superscript"/>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pasta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kopiju caurauklošana, numurēšana,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caurauklots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tai skaitā kopijas,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apliecinājums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papīra formā, ja dokumenta apjoms pārsniedz 10 lapas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katrām 10 lapām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lielformāta (A0, A1, A2) papīra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lapa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Atzinumi, saskaņojumi un lēmumi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Valsts zemes dienesta atzinums vai saskaņojums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atzinums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vērtības aprēķināšana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vērtība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zemes reformas ietvaros</w:t>
            </w:r>
            <w:r w:rsidR="00000000" w:rsidRPr="00000000" w:rsidDel="00000000">
              <w:rPr>
                <w:vertAlign w:val="superscript"/>
                <w:rtl w:val="0"/>
              </w:rPr>
              <w:t xml:space="preserve">11, 16</w:t>
            </w:r>
          </w:p>
        </w:tc>
        <w:tc>
          <w:tcPr>
            <w:shd w:fill="ffffff"/>
            <w:vAlign w:val="top"/>
            <w:noWrap w:val="true"/>
            <w:vMerge w:val="restart"/>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lietotājam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nākamajam lietotājam, ja ir kopīpašums (koplietojums) (papildus šā pielikuma 22.1. apakšpunktā minētajai cenai), bet ne vairāk kā 170,74 </w:t>
            </w:r>
            <w:r w:rsidR="00000000" w:rsidRPr="00000000" w:rsidDel="00000000">
              <w:rPr>
                <w:i w:val="1"/>
                <w:rtl w:val="0"/>
              </w:rPr>
              <w:t xml:space="preserve">euro</w:t>
            </w:r>
            <w:r w:rsidR="00000000" w:rsidRPr="00000000" w:rsidDel="00000000">
              <w:rPr>
                <w:rtl w:val="0"/>
              </w:rPr>
              <w:t xml:space="preserve"> par lēmuma sagatavošanu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dokumenta atbilstības pārbaude attiecībā pret kadastra datiem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Kadastra informācijas sistēmā iesniegto ziņu pārbaude apvidū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Citi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pakalpojuma pasūtīšana vai saņemšana klātienē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robežu vai apvienotā zemes robežu, situācijas un apgrūtinājuma plāna sagatavošana no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 par vienu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elektroniskā apstrāde un sagatavošana digitālā formā</w:t>
            </w:r>
            <w:r w:rsidR="00000000" w:rsidRPr="00000000" w:rsidDel="00000000">
              <w:rPr>
                <w:sz w:val="20"/>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par piedalīšanos Valsts zemes dienesta organizētajos semināros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dalībnieks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tālāk par 45 kilometriem no Valsts zemes dienesta reģionālās  pārvaldes apakšstruktūrvienības adreses</w:t>
            </w:r>
            <w:r w:rsidR="00000000" w:rsidRPr="00000000" w:rsidDel="00000000">
              <w:rPr>
                <w:sz w:val="20"/>
                <w:vertAlign w:val="superscript"/>
                <w:rtl w:val="0"/>
              </w:rPr>
              <w:t xml:space="preserve">7,17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izbraukums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dienesta transporta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Ieskaitot apvidus darbus, kas veido 40 % no tāmes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Papildus pakalpojuma cenai piemēro šā pielikuma 6. vai 7. punktā minēto cenu par kadastra objekta reģistrāciju un kadastra datu aktualizāciju Kadastra informācijas sistēmā, šā pielikuma 16. punktā minēto cenu par kadastrālās uzmērīšanas lietas izgatavošanu, šā pielikuma 29. punktā minēto cenu par speciālista izbraukumu uz objektu, kas atrodas tālāk par 45 kilometriem no Valsts zemes dienesta reģionālās pārvaldes apakšstruktūrvienības atrašanās vietas, un šā pielikuma 30. punktā minēto cenu par Valsts zemes dienesta transporta izmantošanu pakalpojuma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kontrolmērījumu veikšanu objektā pēc klienta pieprasījuma vai normatīvajos aktos noteiktajos gadījumos cena noteikta 50 % apmērā no šajā punktā minētās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Piemēro kadastrālās vērtības aprēķināšanai paredzēto inženierbūves tipa mērvienību (kvadrātmetrs vai kilometrs).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Būvei ar būvtilpumu, kas lielāks par 5000 kubikmetriem, par nolietojuma noteikšanu daļai, kas pārsniedz 5000 kubikmetrus, papildus piemēro maksu saskaņā ar attiecīgo šā pielikuma 4. punkta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Valsts pārvaldes pakalpojumu portāla www.latvija.lv pakalpojumu katalogā ievietota informācija par Valsts zemes dienesta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Cenu piemēro par katriem 25 000 datu pieprasījumiem kalendāra mēnesī līdz 1 000 000 datu pieprasījumu kalendāra mēnesī. Pārsniedzot 1 000 000 datu pieprasījumu kalendāra mēnesī, cena par turpmākiem datu pieprasījumiem šajā kalendāra mēnesī netiek piemērota. Pieprasījumu skaits ir viens nedalāms kopums. Maksu par kalendāra mēnesi, kurā tiek pārtrauktas līgumsaistības, aprēķina šajā piezīmē noteiktajā kārtībā, proporcionāli nesamazinot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tiek sagatavota no informācijas sistēmas bez paraksta.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nepieciešams, pakalpojuma cenai papildus pieskaita maksu saskaņā ar šā pielikuma 19.4. un 19.5.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Maksa tiek piemērota par pilnām stundām. Minimālais informācijas sagatavošanas laiks ir viena stunda.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Informācijas izsniegšanu Valsts zemes dienests nodrošina tikai kopā ar valsts pārvaldes funkciju izpildei noteikto pakalpojumu, ja klients norādījis šajā punktā minēto pakalpojuma izsniegšanas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Pakalpojuma cenai papildus pieskaita maksu par sagatavoto dokumentu vai citu materiālu nosūtīšanu pakalpojuma pieprasītājam saskaņā ar pasta sūtījumu piegādātāja izcenojumiem.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Lēmums par īpašumtiesību atjaunošanu, nodošanu īpašumā par samaksu, zemes izpirkšanu un īpašumtiesību atjaunošanu (lauku teritorijās, izņemot likuma "Par zemes reformas pabeigšanu lauku apvidos" 16. panta otrās daļas noteiktos gadījumus). Ja attiecīgais nekustamais īpašums ir kopīpašumā (koplietojumā), lēmuma oriģināls tiek sagatavots katram īpašniekam (lietotājam).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Maksu par pakalpojumu piemēro arī tad, ja jāveic atkārtots izbraukums uz objektu no Valsts zemes dienesta neatkarīgu apstākļu dēļ vai tiek izmantots klienta transports, izbraucot uz objektu."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noteikumu_(grozījumu)_projekts_p_21-TA-1029.docx</dc:title>
</cp:coreProperties>
</file>

<file path=docProps/custom.xml><?xml version="1.0" encoding="utf-8"?>
<Properties xmlns="http://schemas.openxmlformats.org/officeDocument/2006/custom-properties" xmlns:vt="http://schemas.openxmlformats.org/officeDocument/2006/docPropsVTypes"/>
</file>