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14. oktobra noteikumos Nr. 628 "Noteikumi par pašvaldību teritorijas attīstības plānošanas dokumentiem"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Teritorijas attīstības plānošanas likuma</w:t>
      </w:r>
      <w:r>
        <w:br/>
      </w:r>
      <w:r w:rsidR="00000000" w:rsidRPr="00000000" w:rsidDel="00000000">
        <w:rPr>
          <w:rStyle w:val="paragraph"/>
          <w:i w:val="1"/>
          <w:rtl w:val="0"/>
        </w:rPr>
        <w:t xml:space="preserve"> 7. panta pirmās daļas 4., 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14. oktobra noteikumos Nr. 628 "Noteikumi par pašvaldību teritorijas attīstības plānošanas dokumentiem" (Latvijas Vēstnesis, 2014, 215. nr.; 2018, 217. nr.; 2021, 105.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Teritorijas attīstības plānošanas likuma 7. panta pirmās daļas 4., 4.</w:t>
      </w:r>
      <w:r w:rsidR="00000000" w:rsidRPr="00000000" w:rsidDel="00000000">
        <w:rPr>
          <w:vertAlign w:val="superscript"/>
          <w:rtl w:val="0"/>
        </w:rPr>
        <w:t xml:space="preserve">1</w:t>
      </w:r>
      <w:r w:rsidR="00000000" w:rsidRPr="00000000" w:rsidDel="00000000">
        <w:rPr>
          <w:rtl w:val="0"/>
        </w:rPr>
        <w:t xml:space="preserve"> un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novada vai valstspilsētas pašvaldības (turpmāk – pašvaldība) teritorijas attīstības plānošanas dokumentu – ilgtspējīgas attīstības stratēģijas, attīstības programmas, teritorijas plānojuma, lokālplānojuma un to grozījumu, detālplānojuma un tā pārskatīšanas kritēriju, kā arī tematiskā plānojuma (turpmāk – plānošanas dokumenti) – saturu un izstrādes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Plānošanas dokumentu izstrādi organizē un vada ar pašvaldības lēmumu apstiprināts izstrādes vadītājs – pašvaldības amatpersona vai darbinieks. Izstrādes vadītāja pienākums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nodrošināt sadarbību ar plānošanas dokumentu izstrādē iesaistītajām valsts un pašvaldību institūcijām nepieciešamās informācijas, nosacījumu un atzinumu saņemšanai;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nodrošināt sabiedrības informēšanu un līdzdalību plānošanas dokumentu izstrādē;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sagatavot plānošanas dokumentu izstrādes materiālus, ietverot ziņojumu par publiskās apspriešanas laikā saņemto priekšlikumu vērā ņemšanu vai noraidīšanu;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līdz šo noteikumu 2.3. apakšpunktā minēto dokumentu iesniegšanai pašvaldībā sniegt privātpersonai atbildi par tās iesniegtā priekšlikuma ņemšanu vērā vai noraidīšanu, ietverot atbildē noraidīšanas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Pašvaldība nodrošina iespēju iepazīties ar plānošanas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Publisko apspriešanu var organizēt: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attālināti vai hibrīdrežīmā – ilgtspējīgas attīstības stratēģijai, attīstības programmai, lokālplānojumam, detālplānojumam un tematiskajam plānojumam;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klātienē vai hibrīdrežīmā – teritorijas plānojumam."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Teritorijas plānojuma, lokālplānojuma un detālplānojuma grafisko daļu noformē, norādot koordinātu sistēmu, koordinātu tīklu, kartes nosaukumu, kartes pamatnes mēroga un izdrukas mēroga noteiktību (ja tas atšķiras no kartes pamatnes mēroga), lietotos apzīmējumus ar skaidrojumiem un grafiskās daļas izstrādātāju."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Spēkā esošie plānošanas dokumenti un publiskajai apspriešanai nodotās plānošanas dokumentu redakcijas pēc publicēšanas sistēmā ir pieejamas valsts vienotajā ģeotelpiskās informācijas portālā (turpmāk – ģeoportāls), savukārt pašvaldības tīmekļvietnē publicējama hipersaite ar unikālo identifikatoru uz ģeoportālā pieejamo plānošanas dokumenta redakciju un informācija par izstrādes procesā esošajiem plānošanas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galvenos transporta koridorus un infrastruktūru (valsts autoceļus, dzelzceļus, ostas, lidostas, maģistrālos inženiertīklus un līdzīgus objektus);".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Ja likumā nav noteikts citādi, teritorijas plānojumu izstrādā visai pašvaldības administratīvajai teritorijai, bet grozījumus izstrādā visai teritorijai vai tās daļai – teritoriālā iedalījuma vienībai. Grafiskajā daļā, ja nepieciešams, lieto atšķirīgus mērogus ar atbilstošu detalizācijas pakāpi."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Teritorijas plānojuma paskaidrojuma rakstā ietver informāciju par tā atbilstību ilgtspējīgas attīstības stratēģijai, plānoto risinājumu aprakstu un spēkā esošo teritorijas plānojumu, lokālplānojumu un detālplānojumu īstenošanas izvērtējumu."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"31.2.2. publiskās infrastruktūras objektus (izņemot sociālās infrastruktūras objektus);".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"36.5. nosaka vai precizē transporta infrastruktūru;".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"36.7. ja nepieciešams, nosaka vai precizē pašvaldības kompetencē esošās apgrūtinātās teritorijas un tās pārziņā esošos objektus, kuriem nosaka aizsargjoslas;".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"37.4. citas prasības, aprobežojumus un nosacījumus atkarībā no katras plānojamās teritorijas īpatnības un specifikas, kā arī prasības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39.4.1.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"39.4.1. nepieciešama esošās transporta organizācijas pārkārtošana vai jaunas satiksmes infrastruktūras plānošana;".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46.2.3.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"46.2.3. plānotās apbūves, satiksmes infrastruktūras un ārējo inženiertīklu izvietojuma shēmu;".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75.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vertAlign w:val="superscript"/>
          <w:rtl w:val="0"/>
        </w:rPr>
        <w:t xml:space="preserve">1</w:t>
      </w:r>
      <w:r w:rsidR="00000000" w:rsidRPr="00000000" w:rsidDel="00000000">
        <w:rPr>
          <w:rtl w:val="0"/>
        </w:rPr>
        <w:t xml:space="preserve"> Teritorijas plānojuma vai lokālplānojuma izstrādes procesa starplēmumu pieņemšanu pašvaldības dome normatīvajos aktos noteiktajā kārtībā var deleģēt pašvaldības institūcijai."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78.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 Lokālplānojuma teritoriju nosaka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79.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Pēc nosacījumu saņemšanas no institūcijām pašvaldība izvērtē un, ja nepieciešams, precizē teritorijas plānojuma vai lokālplānojuma darba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80.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 Izstrādes vadītājs sagatavo ziņojumu par teritorijas plānojuma vai lokālplānojuma izstrādi un kopā ar attiecīgā plānošanas dokumenta izstrādātāja sagatavoto redakciju iesniedz to izskatīšanai pašvaldībā."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Pašvaldība pieņem lēmumu par teritorijas plānojuma vai lokālplānojuma redakcijas nodošanu publiskajai apspriešanai un institūciju atzinumu saņemšanai. Publiskās apspriešanas termiņu nosaka ne īsāku par četrām nedēļām."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83.1.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 pašvaldības lēmumu par teritorijas plānojuma vai lokālplānojuma redakcijas nodošanu publiskajai apspriešanai;".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83.4.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"83.4. sabiedrības līdzdalības pasākumu norises veidu un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86.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Teritorijas plānojuma vai lokālplānojuma apspriestajā redakcijā var veikt precizējumus, norādot to pamatojumu šo noteikumu 86. punktā minētajā ziņojumā, ja izstrādes vadītājs konstatē vai šo noteikumu 51., 54. un 62.</w:t>
      </w:r>
      <w:r w:rsidR="00000000" w:rsidRPr="00000000" w:rsidDel="00000000">
        <w:rPr>
          <w:vertAlign w:val="superscript"/>
          <w:rtl w:val="0"/>
        </w:rPr>
        <w:t xml:space="preserve">1</w:t>
      </w:r>
      <w:r w:rsidR="00000000" w:rsidRPr="00000000" w:rsidDel="00000000">
        <w:rPr>
          <w:rtl w:val="0"/>
        </w:rPr>
        <w:t xml:space="preserve"> punktā minētās institūcijas norādījušas uz teritorijas plānojuma vai lokālplānojuma normām, kas neatbilst augstāka juridiskā spēka normatīvajiem aktiem vai faktiskajai situācijai."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92.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Saistošo noteikumu par teritorijas plānojuma vai lokālplānojuma apstiprināšanu noslēguma jautājumos norāda tos saistošos noteikumus, kuri zaudē spēku, kā arī var norādīt nosacījumus izstrādes procesā esošo detālplānojumu pabeigšanai un termiņu to detālplānojumu īstenošanas uzsākšanai, kas apstiprināti ar saistošajiem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92.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Ja teritorijas plānojumā  integrē iepriekš izstrādātā lokālplānojuma risinājumus, tad saistošie noteikumi, ar kuriem lokālplānojums apstiprināts, zaudē spēku ar teritorijas plānojuma spēkā stāšanās brīdi. Ja lokālplānojums izstrādāts šo noteikumu 41.1. apakšpunktā noteiktajā detalizācijas pakāpē, to pievieno kā pielikumu saistošajiem noteikumiem, ar kuriem apstiprina teritorijas plānojumu, un norāda hipersaiti ar unikālo identifikatoru uz ģeoportālā pieejamo lokālplānojumu."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95.5.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102.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Pēc nosacījumu saņemšanas no institūcijām pašvaldība izvērtē un, ja nepieciešams, precizē detālplānojuma izstrādes darba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Četru nedēļu laikā pēc šo noteikumu 98. punktā minētā lēmuma pieņemšanas paziņojumi par detālplānojuma izstrādi jānosūta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Paziņojumu ievieto sistēmā, pašvaldības tīmekļvietnē, kā arī nodrošina informācijas pieejamību citos sabiedrībai pieejamos veidos. Paziņojumā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105.1. pašvaldības lēmumu par detālplānojuma izstrādes uzsākšanu;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105.2. detālplānojuma teritoriju un tās shematisku attēlu;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105.3. detālplānojuma izstrādes mērķi un attīstības priekšlikumu;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105.4. detālplānojuma izstrādes ierosinātāju."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105.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Institūcijas nodrošina pašvaldībai piekļuvi informācijai par nekustamo īpašumu īpašniekiem (tiesiskajiem valdītājiem) šo noteikumu 105. un 110. punktā minēto prasību izpildei, ja šī informācija nav pieejama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111.4.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"111.4. sabiedrības līdzdalības pasākumu norises veidu un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111.5.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"111.5. apmeklētāju pieņemšanas un rakstisko priekšlikumu iesniegšanas veidu un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113.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Publisko apspriešanu organizē pašvaldības, tās iestādes vai institūcijas telpās vai attālināti, vai ārtelpā. Publiskās apspriešanas laikā izstrādes vadītājs interesentiem nodrošina iespēju iepazīties ar detālplānojuma projekta materiāliem."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114.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Pēc publiskās apspriešanas beigām izstrādes vadītājs nodrošina publiskās apspriešanas laikā saņemto priekšlikumu un institūciju atzinumu izvērtēšanu un ziņojuma par detālplānojuma izstrādi. Ziņojumā ietver informāciju par saņemto priekšlikumu vērā ņemšanu vai noraidīšanu un norāda noraidījuma pamatojumu, kā arī informāciju par šo noteikumu 105. un 110. punktā minēto paziņojumu nosūtīšanu."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 115.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Svītrot 117.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119.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 Pašvaldība četru nedēļu laikā no dienas, kad izstrādes vadītājs ir nodrošinājis pieejamību šo noteikumu 118. punktā minētajiem dokumentiem, pieņem vienu no šādiem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119.1. par detālplānojuma projekta apstiprināšanu un vispārīgā administratīvā akta izdošanu, kuram pievienots administratīvais līgums par detālplānojuma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119.2. par detālplānojuma projekta pilnveidošanu vai jaunas redakcijas izstrādi, norādot lēmuma pamatojumu;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119.3. par atteikumu apstiprināt detālplānojumu, norādot lēmuma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Papildināt ar 125.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vertAlign w:val="superscript"/>
          <w:rtl w:val="0"/>
        </w:rPr>
        <w:t xml:space="preserve">1</w:t>
      </w:r>
      <w:r w:rsidR="00000000" w:rsidRPr="00000000" w:rsidDel="00000000">
        <w:rPr>
          <w:rtl w:val="0"/>
        </w:rPr>
        <w:t xml:space="preserve"> Par detālplānojuma īstenošanas uzsākšanas dienu ir uzskatāma diena, kad stājies spēkā tās institūcijas lēmums par būvniecības ieceres akceptu atbilstoši noteiktajiem detālplānojuma īstenošanas nosacījumiem, kas pilda būvvaldes funkciju."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5.5. apakšnodaļu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"5.5. Detālplānojumu pārskatīšanas kritēriji un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Papildus teritorijas plānošanas procesam spēkā esošo detālplānojumu pārskatīšanu un izvērtēšanu pašvaldība var veikt detālplānojumu īstenošanas uzraudzības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 Izvērtējot detālplānojumus, ņem vērā, vai: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1. ir uzsākta detālplānojuma īstenošana;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2. īstenošana notiek saskaņā ar detālplānojumu;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3. detālplānojums ir publiski pieejams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4. ir ievēroti detālplānojuma īstenošanas nosacījumi, kas ietverti spēkā esošo saistošo noteikumu par teritorijas plānojuma vai lokālplānojuma apstiprināšanu noslēguma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5. ir saņemts detālplānojuma izstrādes ierosinātāja vai tā saistību pārņēmēja, vai detālplānojuma teritorijas zemes īpašnieka vai tiesiskā valdītāja iesniegums par detālplānojuma atcelšanu.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3</w:t>
      </w:r>
      <w:r w:rsidR="00000000" w:rsidRPr="00000000" w:rsidDel="00000000">
        <w:rPr>
          <w:rtl w:val="0"/>
        </w:rPr>
        <w:t xml:space="preserve"> Pēc detālplānojuma izvērtēšanas pašvaldības dome lemj par detālplānojuma atcelšanu vai tā risinājumu iekļaušanu teritorijas plānojumā vai lokālplānojumā."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132.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Pašvaldība vienojas ar lokālplānojuma vai detālplānojuma ierosinātāju par tā izstrādi, noslēdzot attiecīgu līgumu. Līgumā nosaka pušu tiesības, pienākumus un atbildību un to pievieno pašvaldības lēmumam par lokālplānojuma vai detālplānojuma izstrādes uzsākšanu."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Papildināt ar 144.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vertAlign w:val="superscript"/>
          <w:rtl w:val="0"/>
        </w:rPr>
        <w:t xml:space="preserve">3</w:t>
      </w:r>
      <w:r w:rsidR="00000000" w:rsidRPr="00000000" w:rsidDel="00000000">
        <w:rPr>
          <w:rtl w:val="0"/>
        </w:rPr>
        <w:t xml:space="preserve"> Šo noteikumu 27. punkts piemērojams tiem teritorijas plānojumiem, kuru izstrāde uzsākta pēc šajos noteikumos veikto grozījumu spēkā stāšanās."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22-TA-2289</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22-TA-2289</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noteikumu_(grozījumu)_projekts_22-TA-2289.docx</dc:title>
</cp:coreProperties>
</file>

<file path=docProps/custom.xml><?xml version="1.0" encoding="utf-8"?>
<Properties xmlns="http://schemas.openxmlformats.org/officeDocument/2006/custom-properties" xmlns:vt="http://schemas.openxmlformats.org/officeDocument/2006/docPropsVTypes"/>
</file>